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880" w:rsidRPr="00AF1880" w:rsidRDefault="00AF1880" w:rsidP="00AF1880">
      <w:pPr>
        <w:spacing w:after="240"/>
        <w:jc w:val="center"/>
        <w:rPr>
          <w:sz w:val="72"/>
          <w:szCs w:val="72"/>
        </w:rPr>
      </w:pPr>
      <w:r w:rsidRPr="00AF1880">
        <w:rPr>
          <w:rFonts w:ascii="Arial" w:hAnsi="Arial" w:cs="Arial"/>
          <w:b/>
          <w:noProof/>
          <w:color w:val="104F75"/>
          <w:sz w:val="72"/>
          <w:szCs w:val="72"/>
          <w:lang w:eastAsia="en-GB"/>
        </w:rPr>
        <w:t>South Parade Primary School</w:t>
      </w:r>
    </w:p>
    <w:p w:rsidR="00AF1880" w:rsidRPr="00AF1880" w:rsidRDefault="00AF1880" w:rsidP="00A33F73">
      <w:pPr>
        <w:spacing w:after="240"/>
        <w:rPr>
          <w:sz w:val="72"/>
          <w:szCs w:val="72"/>
        </w:rPr>
      </w:pPr>
    </w:p>
    <w:p w:rsidR="00AF1880" w:rsidRDefault="004029AD" w:rsidP="00AF1880">
      <w:pPr>
        <w:spacing w:after="240"/>
        <w:jc w:val="center"/>
        <w:rPr>
          <w:rFonts w:ascii="Arial" w:hAnsi="Arial" w:cs="Arial"/>
          <w:b/>
          <w:noProof/>
          <w:color w:val="104F75"/>
          <w:sz w:val="72"/>
          <w:szCs w:val="72"/>
          <w:lang w:eastAsia="en-GB"/>
        </w:rPr>
      </w:pPr>
      <w:r w:rsidRPr="00AF1880">
        <w:rPr>
          <w:rFonts w:ascii="Arial" w:hAnsi="Arial" w:cs="Arial"/>
          <w:b/>
          <w:noProof/>
          <w:color w:val="104F75"/>
          <w:sz w:val="72"/>
          <w:szCs w:val="72"/>
          <w:lang w:eastAsia="en-GB"/>
        </w:rPr>
        <w:t>Pu</w:t>
      </w:r>
      <w:r w:rsidR="002E6183" w:rsidRPr="00AF1880">
        <w:rPr>
          <w:rFonts w:ascii="Arial" w:hAnsi="Arial" w:cs="Arial"/>
          <w:b/>
          <w:noProof/>
          <w:color w:val="104F75"/>
          <w:sz w:val="72"/>
          <w:szCs w:val="72"/>
          <w:lang w:eastAsia="en-GB"/>
        </w:rPr>
        <w:t xml:space="preserve">pil premium strategy statement      </w:t>
      </w:r>
      <w:r w:rsidRPr="00AF1880">
        <w:rPr>
          <w:rFonts w:ascii="Arial" w:hAnsi="Arial" w:cs="Arial"/>
          <w:b/>
          <w:noProof/>
          <w:color w:val="104F75"/>
          <w:sz w:val="72"/>
          <w:szCs w:val="72"/>
          <w:lang w:eastAsia="en-GB"/>
        </w:rPr>
        <w:t xml:space="preserve"> </w:t>
      </w:r>
    </w:p>
    <w:p w:rsidR="00AF1880" w:rsidRDefault="0017451E" w:rsidP="00AF1880">
      <w:pPr>
        <w:spacing w:after="240"/>
        <w:jc w:val="center"/>
        <w:rPr>
          <w:rFonts w:ascii="Arial" w:hAnsi="Arial" w:cs="Arial"/>
          <w:b/>
          <w:noProof/>
          <w:color w:val="104F75"/>
          <w:sz w:val="72"/>
          <w:szCs w:val="72"/>
          <w:lang w:eastAsia="en-GB"/>
        </w:rPr>
      </w:pPr>
      <w:r>
        <w:rPr>
          <w:rFonts w:ascii="Arial" w:hAnsi="Arial" w:cs="Arial"/>
          <w:b/>
          <w:noProof/>
          <w:color w:val="104F75"/>
          <w:sz w:val="72"/>
          <w:szCs w:val="72"/>
          <w:lang w:eastAsia="en-GB"/>
        </w:rPr>
        <w:t xml:space="preserve">2018-2019 REVIEW </w:t>
      </w:r>
    </w:p>
    <w:p w:rsidR="00AF1880" w:rsidRDefault="00AF1880" w:rsidP="00AF1880">
      <w:pPr>
        <w:spacing w:after="240"/>
        <w:jc w:val="center"/>
        <w:rPr>
          <w:rFonts w:ascii="Arial" w:hAnsi="Arial" w:cs="Arial"/>
          <w:b/>
          <w:noProof/>
          <w:color w:val="104F75"/>
          <w:sz w:val="72"/>
          <w:szCs w:val="72"/>
          <w:lang w:eastAsia="en-GB"/>
        </w:rPr>
      </w:pPr>
      <w:r>
        <w:rPr>
          <w:rFonts w:ascii="Arial" w:hAnsi="Arial" w:cs="Arial"/>
          <w:b/>
          <w:noProof/>
          <w:color w:val="104F75"/>
          <w:sz w:val="72"/>
          <w:szCs w:val="72"/>
          <w:lang w:eastAsia="en-GB"/>
        </w:rPr>
        <w:drawing>
          <wp:anchor distT="0" distB="0" distL="114300" distR="114300" simplePos="0" relativeHeight="251658240" behindDoc="1" locked="0" layoutInCell="1" allowOverlap="1" wp14:editId="76E7A563">
            <wp:simplePos x="0" y="0"/>
            <wp:positionH relativeFrom="column">
              <wp:posOffset>4012565</wp:posOffset>
            </wp:positionH>
            <wp:positionV relativeFrom="paragraph">
              <wp:posOffset>241935</wp:posOffset>
            </wp:positionV>
            <wp:extent cx="1752600" cy="2178685"/>
            <wp:effectExtent l="0" t="0" r="0" b="0"/>
            <wp:wrapTight wrapText="bothSides">
              <wp:wrapPolygon edited="0">
                <wp:start x="0" y="0"/>
                <wp:lineTo x="0" y="21342"/>
                <wp:lineTo x="21365" y="21342"/>
                <wp:lineTo x="21365" y="0"/>
                <wp:lineTo x="0" y="0"/>
              </wp:wrapPolygon>
            </wp:wrapTight>
            <wp:docPr id="1" name="Picture 1" descr="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2178685"/>
                    </a:xfrm>
                    <a:prstGeom prst="rect">
                      <a:avLst/>
                    </a:prstGeom>
                    <a:noFill/>
                  </pic:spPr>
                </pic:pic>
              </a:graphicData>
            </a:graphic>
            <wp14:sizeRelH relativeFrom="page">
              <wp14:pctWidth>0</wp14:pctWidth>
            </wp14:sizeRelH>
            <wp14:sizeRelV relativeFrom="page">
              <wp14:pctHeight>0</wp14:pctHeight>
            </wp14:sizeRelV>
          </wp:anchor>
        </w:drawing>
      </w:r>
    </w:p>
    <w:p w:rsidR="00AF1880" w:rsidRPr="00AF1880" w:rsidRDefault="00AF1880" w:rsidP="00AF1880">
      <w:pPr>
        <w:spacing w:after="240"/>
        <w:jc w:val="center"/>
        <w:rPr>
          <w:rFonts w:ascii="Arial" w:hAnsi="Arial" w:cs="Arial"/>
          <w:b/>
          <w:noProof/>
          <w:color w:val="104F75"/>
          <w:sz w:val="72"/>
          <w:szCs w:val="72"/>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rPr>
          <w:rFonts w:ascii="Arial" w:hAnsi="Arial" w:cs="Arial"/>
          <w:b/>
          <w:noProof/>
          <w:color w:val="104F75"/>
          <w:sz w:val="36"/>
          <w:szCs w:val="36"/>
          <w:lang w:eastAsia="en-GB"/>
        </w:rPr>
      </w:pPr>
    </w:p>
    <w:p w:rsidR="00AF1880" w:rsidRDefault="00AF1880" w:rsidP="00AF1880">
      <w:pPr>
        <w:spacing w:after="240"/>
        <w:rPr>
          <w:rFonts w:ascii="Arial" w:hAnsi="Arial" w:cs="Arial"/>
          <w:b/>
          <w:noProof/>
          <w:color w:val="104F75"/>
          <w:sz w:val="36"/>
          <w:szCs w:val="36"/>
          <w:lang w:eastAsia="en-GB"/>
        </w:rPr>
      </w:pPr>
    </w:p>
    <w:p w:rsidR="002E6183" w:rsidRPr="002E6183" w:rsidRDefault="002E6183" w:rsidP="00A33F73">
      <w:pPr>
        <w:spacing w:after="240"/>
        <w:rPr>
          <w:rFonts w:ascii="Arial" w:hAnsi="Arial" w:cs="Arial"/>
          <w:b/>
          <w:noProof/>
          <w:color w:val="104F75"/>
          <w:sz w:val="36"/>
          <w:szCs w:val="36"/>
          <w:lang w:eastAsia="en-GB"/>
        </w:rPr>
      </w:pPr>
    </w:p>
    <w:tbl>
      <w:tblPr>
        <w:tblStyle w:val="TableGrid1"/>
        <w:tblpPr w:leftFromText="180" w:rightFromText="180" w:vertAnchor="text" w:horzAnchor="margin" w:tblpY="1596"/>
        <w:tblW w:w="14567" w:type="dxa"/>
        <w:tblLayout w:type="fixed"/>
        <w:tblLook w:val="04A0" w:firstRow="1" w:lastRow="0" w:firstColumn="1" w:lastColumn="0" w:noHBand="0" w:noVBand="1"/>
      </w:tblPr>
      <w:tblGrid>
        <w:gridCol w:w="1951"/>
        <w:gridCol w:w="4394"/>
        <w:gridCol w:w="3402"/>
        <w:gridCol w:w="3686"/>
        <w:gridCol w:w="1134"/>
      </w:tblGrid>
      <w:tr w:rsidR="00A0645A" w:rsidTr="00A0645A">
        <w:tc>
          <w:tcPr>
            <w:tcW w:w="14567" w:type="dxa"/>
            <w:gridSpan w:val="5"/>
          </w:tcPr>
          <w:p w:rsidR="00AF1880" w:rsidRDefault="00A0645A" w:rsidP="00A0645A">
            <w:pPr>
              <w:rPr>
                <w:rFonts w:ascii="Arial" w:hAnsi="Arial" w:cs="Arial"/>
                <w:b/>
                <w:sz w:val="40"/>
                <w:szCs w:val="40"/>
              </w:rPr>
            </w:pPr>
            <w:r w:rsidRPr="00AF1880">
              <w:rPr>
                <w:rFonts w:ascii="Arial" w:hAnsi="Arial" w:cs="Arial"/>
                <w:b/>
                <w:sz w:val="40"/>
                <w:szCs w:val="40"/>
              </w:rPr>
              <w:t>Review of expenditure</w:t>
            </w:r>
            <w:r w:rsidR="00AF1880">
              <w:rPr>
                <w:rFonts w:ascii="Arial" w:hAnsi="Arial" w:cs="Arial"/>
                <w:b/>
                <w:sz w:val="40"/>
                <w:szCs w:val="40"/>
              </w:rPr>
              <w:t xml:space="preserve"> </w:t>
            </w:r>
          </w:p>
          <w:p w:rsidR="00A0645A" w:rsidRDefault="00FD39E4" w:rsidP="00A0645A">
            <w:pPr>
              <w:rPr>
                <w:rFonts w:ascii="Arial" w:hAnsi="Arial" w:cs="Arial"/>
                <w:b/>
                <w:sz w:val="40"/>
                <w:szCs w:val="40"/>
              </w:rPr>
            </w:pPr>
            <w:r>
              <w:rPr>
                <w:rFonts w:ascii="Arial" w:hAnsi="Arial" w:cs="Arial"/>
                <w:b/>
                <w:sz w:val="40"/>
                <w:szCs w:val="40"/>
              </w:rPr>
              <w:t>2018-2019</w:t>
            </w:r>
            <w:r w:rsidR="00E40CDA">
              <w:rPr>
                <w:rFonts w:ascii="Arial" w:hAnsi="Arial" w:cs="Arial"/>
                <w:b/>
                <w:sz w:val="40"/>
                <w:szCs w:val="40"/>
              </w:rPr>
              <w:t xml:space="preserve">                              </w:t>
            </w:r>
            <w:r w:rsidR="005A3684">
              <w:rPr>
                <w:rFonts w:ascii="Arial" w:hAnsi="Arial" w:cs="Arial"/>
                <w:b/>
              </w:rPr>
              <w:t>Total funding received: £</w:t>
            </w:r>
            <w:r>
              <w:rPr>
                <w:rFonts w:ascii="Arial" w:hAnsi="Arial" w:cs="Arial"/>
                <w:b/>
              </w:rPr>
              <w:t>111,440</w:t>
            </w:r>
          </w:p>
          <w:p w:rsidR="00EF26A9" w:rsidRPr="00AF1880" w:rsidRDefault="00EF26A9" w:rsidP="00A0645A">
            <w:pPr>
              <w:rPr>
                <w:rFonts w:ascii="Arial" w:hAnsi="Arial" w:cs="Arial"/>
                <w:b/>
                <w:sz w:val="40"/>
                <w:szCs w:val="40"/>
              </w:rPr>
            </w:pPr>
          </w:p>
        </w:tc>
      </w:tr>
      <w:tr w:rsidR="00A0645A" w:rsidTr="00A0645A">
        <w:tc>
          <w:tcPr>
            <w:tcW w:w="1951" w:type="dxa"/>
          </w:tcPr>
          <w:p w:rsidR="00A0645A" w:rsidRPr="002954A6" w:rsidRDefault="00A0645A" w:rsidP="00A0645A">
            <w:pPr>
              <w:rPr>
                <w:rFonts w:ascii="Arial" w:hAnsi="Arial" w:cs="Arial"/>
                <w:b/>
              </w:rPr>
            </w:pPr>
            <w:r w:rsidRPr="002954A6">
              <w:rPr>
                <w:rFonts w:ascii="Arial" w:hAnsi="Arial" w:cs="Arial"/>
                <w:b/>
              </w:rPr>
              <w:t>Desired outcome</w:t>
            </w:r>
          </w:p>
        </w:tc>
        <w:tc>
          <w:tcPr>
            <w:tcW w:w="4394" w:type="dxa"/>
          </w:tcPr>
          <w:p w:rsidR="00A0645A" w:rsidRPr="002954A6" w:rsidRDefault="00A0645A" w:rsidP="00A0645A">
            <w:pPr>
              <w:rPr>
                <w:rFonts w:ascii="Arial" w:hAnsi="Arial" w:cs="Arial"/>
                <w:b/>
              </w:rPr>
            </w:pPr>
            <w:r w:rsidRPr="002954A6">
              <w:rPr>
                <w:rFonts w:ascii="Arial" w:hAnsi="Arial" w:cs="Arial"/>
                <w:b/>
              </w:rPr>
              <w:t>Chosen action/approach</w:t>
            </w:r>
          </w:p>
        </w:tc>
        <w:tc>
          <w:tcPr>
            <w:tcW w:w="3402" w:type="dxa"/>
          </w:tcPr>
          <w:p w:rsidR="00A0645A" w:rsidRPr="002954A6" w:rsidRDefault="00A0645A" w:rsidP="00A0645A">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3686" w:type="dxa"/>
          </w:tcPr>
          <w:p w:rsidR="00A0645A" w:rsidRPr="002954A6" w:rsidRDefault="00A0645A" w:rsidP="00A0645A">
            <w:pPr>
              <w:rPr>
                <w:rFonts w:ascii="Arial" w:hAnsi="Arial" w:cs="Arial"/>
                <w:b/>
              </w:rPr>
            </w:pPr>
            <w:r w:rsidRPr="002954A6">
              <w:rPr>
                <w:rFonts w:ascii="Arial" w:hAnsi="Arial" w:cs="Arial"/>
                <w:b/>
              </w:rPr>
              <w:t xml:space="preserve">Lessons learned </w:t>
            </w:r>
          </w:p>
          <w:p w:rsidR="00A0645A" w:rsidRPr="002954A6" w:rsidRDefault="00A0645A" w:rsidP="00A0645A">
            <w:pPr>
              <w:rPr>
                <w:rFonts w:ascii="Arial" w:hAnsi="Arial" w:cs="Arial"/>
                <w:b/>
              </w:rPr>
            </w:pPr>
            <w:r w:rsidRPr="002954A6">
              <w:rPr>
                <w:rFonts w:ascii="Arial" w:hAnsi="Arial" w:cs="Arial"/>
              </w:rPr>
              <w:t>(and whether you will continue with this approach)</w:t>
            </w:r>
          </w:p>
        </w:tc>
        <w:tc>
          <w:tcPr>
            <w:tcW w:w="1134" w:type="dxa"/>
          </w:tcPr>
          <w:p w:rsidR="00A0645A" w:rsidRPr="002954A6" w:rsidRDefault="00A0645A" w:rsidP="00A0645A">
            <w:pPr>
              <w:rPr>
                <w:rFonts w:ascii="Arial" w:hAnsi="Arial" w:cs="Arial"/>
                <w:b/>
                <w:sz w:val="20"/>
                <w:szCs w:val="20"/>
              </w:rPr>
            </w:pPr>
          </w:p>
        </w:tc>
      </w:tr>
      <w:tr w:rsidR="000537B3" w:rsidTr="00A0645A">
        <w:tc>
          <w:tcPr>
            <w:tcW w:w="1951" w:type="dxa"/>
          </w:tcPr>
          <w:p w:rsidR="000537B3" w:rsidRPr="0035165A" w:rsidRDefault="000537B3" w:rsidP="000537B3">
            <w:pPr>
              <w:rPr>
                <w:rFonts w:ascii="Arial" w:hAnsi="Arial" w:cs="Arial"/>
                <w:b/>
                <w:sz w:val="20"/>
                <w:szCs w:val="20"/>
              </w:rPr>
            </w:pPr>
            <w:r w:rsidRPr="0035165A">
              <w:rPr>
                <w:rFonts w:ascii="Arial" w:hAnsi="Arial" w:cs="Arial"/>
                <w:sz w:val="20"/>
                <w:szCs w:val="20"/>
              </w:rPr>
              <w:t xml:space="preserve">Increase the number of PP children who are meeting end of year expectations in </w:t>
            </w:r>
            <w:r>
              <w:rPr>
                <w:rFonts w:ascii="Arial" w:hAnsi="Arial" w:cs="Arial"/>
                <w:sz w:val="20"/>
                <w:szCs w:val="20"/>
              </w:rPr>
              <w:t xml:space="preserve">Reading </w:t>
            </w:r>
          </w:p>
          <w:p w:rsidR="000537B3" w:rsidRPr="0035165A" w:rsidRDefault="000537B3" w:rsidP="000537B3">
            <w:pPr>
              <w:rPr>
                <w:rFonts w:ascii="Arial" w:hAnsi="Arial" w:cs="Arial"/>
                <w:b/>
                <w:sz w:val="20"/>
                <w:szCs w:val="20"/>
              </w:rPr>
            </w:pPr>
          </w:p>
          <w:p w:rsidR="000537B3" w:rsidRDefault="000537B3" w:rsidP="000537B3">
            <w:pPr>
              <w:rPr>
                <w:rFonts w:ascii="Arial" w:hAnsi="Arial" w:cs="Arial"/>
                <w:b/>
                <w:sz w:val="18"/>
                <w:szCs w:val="18"/>
              </w:rPr>
            </w:pPr>
          </w:p>
          <w:p w:rsidR="000537B3" w:rsidRDefault="000537B3" w:rsidP="000537B3">
            <w:pPr>
              <w:rPr>
                <w:rFonts w:ascii="Arial" w:hAnsi="Arial" w:cs="Arial"/>
                <w:b/>
                <w:sz w:val="18"/>
                <w:szCs w:val="18"/>
              </w:rPr>
            </w:pPr>
          </w:p>
          <w:p w:rsidR="000537B3" w:rsidRDefault="000537B3" w:rsidP="000537B3">
            <w:pPr>
              <w:rPr>
                <w:rFonts w:ascii="Arial" w:hAnsi="Arial" w:cs="Arial"/>
                <w:b/>
                <w:sz w:val="18"/>
                <w:szCs w:val="18"/>
              </w:rPr>
            </w:pPr>
          </w:p>
          <w:p w:rsidR="000537B3" w:rsidRDefault="000537B3" w:rsidP="000537B3">
            <w:pPr>
              <w:rPr>
                <w:rFonts w:ascii="Arial" w:hAnsi="Arial" w:cs="Arial"/>
                <w:b/>
                <w:sz w:val="18"/>
                <w:szCs w:val="18"/>
              </w:rPr>
            </w:pPr>
          </w:p>
          <w:p w:rsidR="000537B3" w:rsidRDefault="000537B3" w:rsidP="000537B3">
            <w:pPr>
              <w:rPr>
                <w:rFonts w:ascii="Arial" w:hAnsi="Arial" w:cs="Arial"/>
                <w:b/>
                <w:sz w:val="18"/>
                <w:szCs w:val="18"/>
              </w:rPr>
            </w:pPr>
          </w:p>
          <w:p w:rsidR="000537B3" w:rsidRDefault="000537B3" w:rsidP="000537B3">
            <w:pPr>
              <w:rPr>
                <w:rFonts w:ascii="Arial" w:hAnsi="Arial" w:cs="Arial"/>
                <w:b/>
                <w:sz w:val="18"/>
                <w:szCs w:val="18"/>
              </w:rPr>
            </w:pPr>
          </w:p>
          <w:p w:rsidR="000537B3" w:rsidRDefault="000537B3" w:rsidP="000537B3">
            <w:pPr>
              <w:rPr>
                <w:rFonts w:ascii="Arial" w:hAnsi="Arial" w:cs="Arial"/>
                <w:b/>
                <w:sz w:val="18"/>
                <w:szCs w:val="18"/>
              </w:rPr>
            </w:pPr>
          </w:p>
          <w:p w:rsidR="000537B3" w:rsidRDefault="000537B3" w:rsidP="000537B3">
            <w:pPr>
              <w:rPr>
                <w:rFonts w:ascii="Arial" w:hAnsi="Arial" w:cs="Arial"/>
                <w:b/>
                <w:sz w:val="18"/>
                <w:szCs w:val="18"/>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b/>
                <w:sz w:val="18"/>
                <w:szCs w:val="18"/>
              </w:rPr>
            </w:pPr>
          </w:p>
          <w:p w:rsidR="000537B3" w:rsidRDefault="000537B3" w:rsidP="000537B3">
            <w:pPr>
              <w:rPr>
                <w:rFonts w:ascii="Arial" w:hAnsi="Arial" w:cs="Arial"/>
                <w:b/>
                <w:sz w:val="18"/>
                <w:szCs w:val="18"/>
              </w:rPr>
            </w:pPr>
          </w:p>
          <w:p w:rsidR="000537B3" w:rsidRDefault="000537B3" w:rsidP="000537B3">
            <w:pPr>
              <w:pStyle w:val="NoSpacing"/>
              <w:rPr>
                <w:rFonts w:ascii="Arial" w:hAnsi="Arial" w:cs="Arial"/>
                <w:b/>
                <w:sz w:val="18"/>
                <w:szCs w:val="18"/>
              </w:rPr>
            </w:pPr>
          </w:p>
          <w:p w:rsidR="000537B3" w:rsidRDefault="000537B3" w:rsidP="000537B3">
            <w:pPr>
              <w:pStyle w:val="NoSpacing"/>
              <w:rPr>
                <w:rFonts w:ascii="Arial" w:hAnsi="Arial" w:cs="Arial"/>
                <w:b/>
                <w:sz w:val="18"/>
                <w:szCs w:val="18"/>
              </w:rPr>
            </w:pPr>
          </w:p>
          <w:p w:rsidR="000537B3" w:rsidRPr="000E3539" w:rsidRDefault="000537B3" w:rsidP="000537B3">
            <w:pPr>
              <w:pStyle w:val="NoSpacing"/>
              <w:rPr>
                <w:rFonts w:ascii="Arial" w:hAnsi="Arial" w:cs="Arial"/>
                <w:sz w:val="20"/>
                <w:szCs w:val="20"/>
              </w:rPr>
            </w:pPr>
          </w:p>
        </w:tc>
        <w:tc>
          <w:tcPr>
            <w:tcW w:w="4394" w:type="dxa"/>
          </w:tcPr>
          <w:p w:rsidR="000537B3" w:rsidRDefault="000537B3" w:rsidP="000537B3">
            <w:pPr>
              <w:pStyle w:val="NoSpacing"/>
              <w:rPr>
                <w:rFonts w:ascii="Arial" w:hAnsi="Arial" w:cs="Arial"/>
                <w:sz w:val="20"/>
                <w:szCs w:val="20"/>
              </w:rPr>
            </w:pPr>
            <w:r>
              <w:rPr>
                <w:rFonts w:ascii="Arial" w:hAnsi="Arial" w:cs="Arial"/>
                <w:sz w:val="20"/>
                <w:szCs w:val="20"/>
              </w:rPr>
              <w:lastRenderedPageBreak/>
              <w:t>1</w:t>
            </w:r>
            <w:r w:rsidRPr="007158D4">
              <w:rPr>
                <w:rFonts w:ascii="Arial" w:hAnsi="Arial" w:cs="Arial"/>
                <w:sz w:val="20"/>
                <w:szCs w:val="20"/>
              </w:rPr>
              <w:t xml:space="preserve">. A targeted Reading Intervention Breakfast Club </w:t>
            </w:r>
            <w:r>
              <w:rPr>
                <w:rFonts w:ascii="Arial" w:hAnsi="Arial" w:cs="Arial"/>
                <w:sz w:val="20"/>
                <w:szCs w:val="20"/>
              </w:rPr>
              <w:t xml:space="preserve">(Early Birds) </w:t>
            </w:r>
            <w:r w:rsidRPr="007158D4">
              <w:rPr>
                <w:rFonts w:ascii="Arial" w:hAnsi="Arial" w:cs="Arial"/>
                <w:sz w:val="20"/>
                <w:szCs w:val="20"/>
              </w:rPr>
              <w:t>to engage pupils in their learning, and improve attendance for children where persistent lateness is an ongoing issue</w:t>
            </w:r>
          </w:p>
          <w:p w:rsidR="000537B3" w:rsidRDefault="000537B3" w:rsidP="000537B3">
            <w:pPr>
              <w:pStyle w:val="NoSpacing"/>
              <w:rPr>
                <w:rFonts w:ascii="Arial" w:hAnsi="Arial" w:cs="Arial"/>
                <w:sz w:val="20"/>
                <w:szCs w:val="20"/>
              </w:rPr>
            </w:pPr>
          </w:p>
          <w:p w:rsidR="000B5C1F" w:rsidRDefault="000B5C1F" w:rsidP="000537B3">
            <w:pPr>
              <w:pStyle w:val="NoSpacing"/>
              <w:rPr>
                <w:rFonts w:ascii="Arial" w:hAnsi="Arial" w:cs="Arial"/>
                <w:sz w:val="20"/>
                <w:szCs w:val="20"/>
              </w:rPr>
            </w:pPr>
          </w:p>
          <w:p w:rsidR="000537B3" w:rsidRDefault="000537B3" w:rsidP="000537B3">
            <w:pPr>
              <w:pStyle w:val="NoSpacing"/>
              <w:rPr>
                <w:rFonts w:ascii="Arial" w:hAnsi="Arial" w:cs="Arial"/>
                <w:sz w:val="20"/>
                <w:szCs w:val="20"/>
              </w:rPr>
            </w:pPr>
          </w:p>
          <w:p w:rsidR="000537B3" w:rsidRDefault="000537B3" w:rsidP="000537B3">
            <w:pPr>
              <w:pStyle w:val="NoSpacing"/>
              <w:rPr>
                <w:rFonts w:ascii="Arial" w:hAnsi="Arial" w:cs="Arial"/>
                <w:sz w:val="20"/>
                <w:szCs w:val="20"/>
              </w:rPr>
            </w:pPr>
            <w:r>
              <w:rPr>
                <w:rFonts w:ascii="Arial" w:hAnsi="Arial" w:cs="Arial"/>
                <w:sz w:val="20"/>
                <w:szCs w:val="20"/>
              </w:rPr>
              <w:t>2. Targeted reading intervention after school club (Night Owls) to support children with their reading and to target pupils who are unable to attend breakfast club (childcare arrangements etc.)</w:t>
            </w:r>
          </w:p>
          <w:p w:rsidR="000537B3" w:rsidRDefault="000537B3" w:rsidP="000537B3">
            <w:pPr>
              <w:pStyle w:val="NoSpacing"/>
              <w:rPr>
                <w:rFonts w:ascii="Arial" w:hAnsi="Arial" w:cs="Arial"/>
                <w:sz w:val="20"/>
                <w:szCs w:val="20"/>
              </w:rPr>
            </w:pPr>
          </w:p>
          <w:p w:rsidR="000537B3" w:rsidRDefault="000537B3" w:rsidP="000537B3">
            <w:pPr>
              <w:pStyle w:val="NoSpacing"/>
              <w:rPr>
                <w:rFonts w:ascii="Arial" w:hAnsi="Arial" w:cs="Arial"/>
                <w:sz w:val="20"/>
                <w:szCs w:val="20"/>
              </w:rPr>
            </w:pPr>
          </w:p>
          <w:p w:rsidR="000537B3" w:rsidRDefault="000537B3" w:rsidP="000537B3">
            <w:pPr>
              <w:pStyle w:val="NoSpacing"/>
              <w:rPr>
                <w:rFonts w:ascii="Arial" w:hAnsi="Arial" w:cs="Arial"/>
                <w:sz w:val="20"/>
                <w:szCs w:val="20"/>
              </w:rPr>
            </w:pPr>
            <w:r>
              <w:rPr>
                <w:rFonts w:ascii="Arial" w:hAnsi="Arial" w:cs="Arial"/>
                <w:sz w:val="20"/>
                <w:szCs w:val="20"/>
              </w:rPr>
              <w:t xml:space="preserve">3. A new home reading scheme to be bought and launched in school for whole school </w:t>
            </w:r>
          </w:p>
          <w:p w:rsidR="000537B3" w:rsidRDefault="000537B3" w:rsidP="000537B3">
            <w:pPr>
              <w:pStyle w:val="NoSpacing"/>
              <w:rPr>
                <w:rFonts w:ascii="Arial" w:hAnsi="Arial" w:cs="Arial"/>
                <w:sz w:val="20"/>
                <w:szCs w:val="20"/>
              </w:rPr>
            </w:pPr>
          </w:p>
          <w:p w:rsidR="000537B3" w:rsidRDefault="000537B3" w:rsidP="000537B3">
            <w:pPr>
              <w:pStyle w:val="NoSpacing"/>
              <w:rPr>
                <w:rFonts w:ascii="Arial" w:hAnsi="Arial" w:cs="Arial"/>
                <w:sz w:val="20"/>
                <w:szCs w:val="20"/>
              </w:rPr>
            </w:pPr>
          </w:p>
          <w:p w:rsidR="000537B3" w:rsidRDefault="000537B3" w:rsidP="000537B3">
            <w:pPr>
              <w:pStyle w:val="NoSpacing"/>
              <w:rPr>
                <w:rFonts w:ascii="Arial" w:hAnsi="Arial" w:cs="Arial"/>
                <w:sz w:val="20"/>
                <w:szCs w:val="20"/>
              </w:rPr>
            </w:pPr>
          </w:p>
          <w:p w:rsidR="000537B3" w:rsidRDefault="000537B3" w:rsidP="000537B3">
            <w:pPr>
              <w:pStyle w:val="NoSpacing"/>
              <w:rPr>
                <w:rFonts w:ascii="Arial" w:hAnsi="Arial" w:cs="Arial"/>
                <w:sz w:val="20"/>
                <w:szCs w:val="20"/>
              </w:rPr>
            </w:pPr>
          </w:p>
          <w:p w:rsidR="000537B3" w:rsidRDefault="000537B3" w:rsidP="000537B3">
            <w:pPr>
              <w:pStyle w:val="NoSpacing"/>
              <w:rPr>
                <w:rFonts w:ascii="Arial" w:hAnsi="Arial" w:cs="Arial"/>
                <w:sz w:val="20"/>
                <w:szCs w:val="20"/>
              </w:rPr>
            </w:pPr>
            <w:r>
              <w:rPr>
                <w:rFonts w:ascii="Arial" w:hAnsi="Arial" w:cs="Arial"/>
                <w:sz w:val="20"/>
                <w:szCs w:val="20"/>
              </w:rPr>
              <w:t>4. To hold a reading engagement evening with Y5 and Y6 pupils and parents in conjunction with the high school. To hold a weekly drop in reading café where y5, 6 and 7 pupils read and network</w:t>
            </w:r>
          </w:p>
          <w:p w:rsidR="000537B3" w:rsidRDefault="000537B3" w:rsidP="000537B3">
            <w:pPr>
              <w:pStyle w:val="NoSpacing"/>
              <w:rPr>
                <w:rFonts w:ascii="Arial" w:hAnsi="Arial" w:cs="Arial"/>
                <w:sz w:val="20"/>
                <w:szCs w:val="20"/>
              </w:rPr>
            </w:pPr>
          </w:p>
          <w:p w:rsidR="000537B3" w:rsidRPr="00AE78F2" w:rsidRDefault="000537B3" w:rsidP="000537B3">
            <w:pPr>
              <w:pStyle w:val="NoSpacing"/>
              <w:rPr>
                <w:rFonts w:ascii="Arial" w:hAnsi="Arial" w:cs="Arial"/>
                <w:b/>
                <w:sz w:val="18"/>
                <w:szCs w:val="18"/>
              </w:rPr>
            </w:pPr>
            <w:r>
              <w:rPr>
                <w:rFonts w:ascii="Arial" w:hAnsi="Arial" w:cs="Arial"/>
                <w:b/>
                <w:sz w:val="18"/>
                <w:szCs w:val="18"/>
              </w:rPr>
              <w:t xml:space="preserve">5. </w:t>
            </w:r>
            <w:r>
              <w:rPr>
                <w:rFonts w:ascii="Arial" w:hAnsi="Arial" w:cs="Arial"/>
                <w:sz w:val="20"/>
                <w:szCs w:val="20"/>
              </w:rPr>
              <w:t>To provide a Toe by Toe specialist TA two afternoons per week to work with targeted pupils</w:t>
            </w:r>
          </w:p>
        </w:tc>
        <w:tc>
          <w:tcPr>
            <w:tcW w:w="3402" w:type="dxa"/>
          </w:tcPr>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r>
              <w:rPr>
                <w:rFonts w:ascii="Arial" w:hAnsi="Arial" w:cs="Arial"/>
                <w:sz w:val="20"/>
                <w:szCs w:val="20"/>
              </w:rPr>
              <w:t>Pupil progress meetings – data analysed for PP children and tracked. Any pupils not making progress identified and targets adjusted. Support from JM (UKS2 Lead) for TAs working with those pupils in Early Birds and Night Owls</w:t>
            </w: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r>
              <w:rPr>
                <w:rFonts w:ascii="Arial" w:hAnsi="Arial" w:cs="Arial"/>
                <w:sz w:val="20"/>
                <w:szCs w:val="20"/>
              </w:rPr>
              <w:t>Parent feedback positive. Children have responded well to new books.</w:t>
            </w:r>
          </w:p>
          <w:p w:rsidR="000B5C1F" w:rsidRDefault="000B5C1F" w:rsidP="000B5C1F">
            <w:pPr>
              <w:rPr>
                <w:rFonts w:ascii="Arial" w:hAnsi="Arial" w:cs="Arial"/>
                <w:sz w:val="20"/>
                <w:szCs w:val="20"/>
              </w:rPr>
            </w:pPr>
            <w:r>
              <w:rPr>
                <w:rFonts w:ascii="Arial" w:hAnsi="Arial" w:cs="Arial"/>
                <w:sz w:val="20"/>
                <w:szCs w:val="20"/>
              </w:rPr>
              <w:t xml:space="preserve">Love of reading continues to grow. </w:t>
            </w: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r>
              <w:rPr>
                <w:rFonts w:ascii="Arial" w:hAnsi="Arial" w:cs="Arial"/>
                <w:sz w:val="20"/>
                <w:szCs w:val="20"/>
              </w:rPr>
              <w:t xml:space="preserve">The reading café didn’t go ahead due to space and other demands on the curriculum. </w:t>
            </w: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p>
          <w:p w:rsidR="000B5C1F" w:rsidRDefault="000B5C1F" w:rsidP="000B5C1F">
            <w:pPr>
              <w:rPr>
                <w:rFonts w:ascii="Arial" w:hAnsi="Arial" w:cs="Arial"/>
                <w:sz w:val="20"/>
                <w:szCs w:val="20"/>
              </w:rPr>
            </w:pPr>
          </w:p>
          <w:p w:rsidR="000B5C1F" w:rsidRDefault="00DD5566" w:rsidP="000B5C1F">
            <w:pPr>
              <w:rPr>
                <w:rFonts w:ascii="Arial" w:hAnsi="Arial" w:cs="Arial"/>
                <w:sz w:val="20"/>
                <w:szCs w:val="20"/>
              </w:rPr>
            </w:pPr>
            <w:r>
              <w:rPr>
                <w:rFonts w:ascii="Arial" w:hAnsi="Arial" w:cs="Arial"/>
                <w:sz w:val="20"/>
                <w:szCs w:val="20"/>
              </w:rPr>
              <w:t>Pupils involved in toe-by-toe sessions tracked through termly pupil progress meetings</w:t>
            </w:r>
          </w:p>
          <w:p w:rsidR="000B5C1F" w:rsidRPr="000B5C1F" w:rsidRDefault="000B5C1F" w:rsidP="000B5C1F">
            <w:pPr>
              <w:rPr>
                <w:rFonts w:ascii="Arial" w:hAnsi="Arial" w:cs="Arial"/>
                <w:sz w:val="20"/>
                <w:szCs w:val="20"/>
              </w:rPr>
            </w:pPr>
          </w:p>
          <w:p w:rsidR="000B5C1F" w:rsidRDefault="000B5C1F" w:rsidP="000537B3">
            <w:pPr>
              <w:rPr>
                <w:rFonts w:ascii="Arial" w:hAnsi="Arial" w:cs="Arial"/>
                <w:sz w:val="20"/>
                <w:szCs w:val="20"/>
              </w:rPr>
            </w:pPr>
          </w:p>
          <w:p w:rsidR="000B5C1F" w:rsidRDefault="000B5C1F" w:rsidP="000537B3">
            <w:pPr>
              <w:rPr>
                <w:rFonts w:ascii="Arial" w:hAnsi="Arial" w:cs="Arial"/>
                <w:sz w:val="20"/>
                <w:szCs w:val="20"/>
              </w:rPr>
            </w:pPr>
          </w:p>
          <w:p w:rsidR="000B5C1F" w:rsidRDefault="000B5C1F" w:rsidP="000537B3">
            <w:pPr>
              <w:rPr>
                <w:rFonts w:ascii="Arial" w:hAnsi="Arial" w:cs="Arial"/>
                <w:sz w:val="20"/>
                <w:szCs w:val="20"/>
              </w:rPr>
            </w:pPr>
          </w:p>
          <w:p w:rsidR="000B5C1F" w:rsidRPr="007158D4" w:rsidRDefault="000B5C1F" w:rsidP="000537B3">
            <w:pPr>
              <w:rPr>
                <w:rFonts w:ascii="Arial" w:hAnsi="Arial" w:cs="Arial"/>
                <w:sz w:val="20"/>
                <w:szCs w:val="20"/>
              </w:rPr>
            </w:pPr>
          </w:p>
        </w:tc>
        <w:tc>
          <w:tcPr>
            <w:tcW w:w="3686" w:type="dxa"/>
          </w:tcPr>
          <w:p w:rsidR="000537B3" w:rsidRDefault="000B5C1F" w:rsidP="000537B3">
            <w:pPr>
              <w:rPr>
                <w:rFonts w:ascii="Arial" w:hAnsi="Arial" w:cs="Arial"/>
                <w:sz w:val="20"/>
                <w:szCs w:val="20"/>
              </w:rPr>
            </w:pPr>
            <w:r>
              <w:rPr>
                <w:rFonts w:ascii="Arial" w:hAnsi="Arial" w:cs="Arial"/>
                <w:sz w:val="20"/>
                <w:szCs w:val="20"/>
              </w:rPr>
              <w:lastRenderedPageBreak/>
              <w:t xml:space="preserve">Termly meeting with UKS2 lead successful. Increase to half termly. </w:t>
            </w:r>
          </w:p>
          <w:p w:rsidR="000B5C1F" w:rsidRDefault="000B5C1F" w:rsidP="000537B3">
            <w:pPr>
              <w:rPr>
                <w:rFonts w:ascii="Arial" w:hAnsi="Arial" w:cs="Arial"/>
                <w:sz w:val="20"/>
                <w:szCs w:val="20"/>
              </w:rPr>
            </w:pPr>
            <w:r>
              <w:rPr>
                <w:rFonts w:ascii="Arial" w:hAnsi="Arial" w:cs="Arial"/>
                <w:sz w:val="20"/>
                <w:szCs w:val="20"/>
              </w:rPr>
              <w:t xml:space="preserve">Meetings with EF and JS re groupings and progress, target plans – set these in diary for every half term and include on monitoring calendar. </w:t>
            </w:r>
          </w:p>
          <w:p w:rsidR="000B5C1F" w:rsidRDefault="000B5C1F" w:rsidP="000537B3">
            <w:pPr>
              <w:rPr>
                <w:rFonts w:ascii="Arial" w:hAnsi="Arial" w:cs="Arial"/>
                <w:sz w:val="20"/>
                <w:szCs w:val="20"/>
              </w:rPr>
            </w:pPr>
            <w:r>
              <w:rPr>
                <w:rFonts w:ascii="Arial" w:hAnsi="Arial" w:cs="Arial"/>
                <w:sz w:val="20"/>
                <w:szCs w:val="20"/>
              </w:rPr>
              <w:t>Share at the half termly meetings with other Early Birds staff.</w:t>
            </w:r>
          </w:p>
          <w:p w:rsidR="000B5C1F" w:rsidRDefault="000B5C1F" w:rsidP="000537B3">
            <w:pPr>
              <w:rPr>
                <w:rFonts w:ascii="Arial" w:hAnsi="Arial" w:cs="Arial"/>
                <w:sz w:val="20"/>
                <w:szCs w:val="20"/>
              </w:rPr>
            </w:pPr>
            <w:r>
              <w:rPr>
                <w:rFonts w:ascii="Arial" w:hAnsi="Arial" w:cs="Arial"/>
                <w:sz w:val="20"/>
                <w:szCs w:val="20"/>
              </w:rPr>
              <w:t xml:space="preserve">EF + NI (T+L lead) to build in observations of Early Birds sessions. </w:t>
            </w:r>
          </w:p>
          <w:p w:rsidR="000B5C1F" w:rsidRDefault="000B5C1F" w:rsidP="000537B3">
            <w:pPr>
              <w:rPr>
                <w:rFonts w:ascii="Arial" w:hAnsi="Arial" w:cs="Arial"/>
                <w:sz w:val="20"/>
                <w:szCs w:val="20"/>
              </w:rPr>
            </w:pPr>
          </w:p>
          <w:p w:rsidR="000B5C1F" w:rsidRDefault="000B5C1F" w:rsidP="000537B3">
            <w:pPr>
              <w:rPr>
                <w:rFonts w:ascii="Arial" w:hAnsi="Arial" w:cs="Arial"/>
                <w:sz w:val="20"/>
                <w:szCs w:val="20"/>
              </w:rPr>
            </w:pPr>
          </w:p>
          <w:p w:rsidR="000B5C1F" w:rsidRDefault="000B5C1F" w:rsidP="000537B3">
            <w:pPr>
              <w:rPr>
                <w:rFonts w:ascii="Arial" w:hAnsi="Arial" w:cs="Arial"/>
                <w:sz w:val="20"/>
                <w:szCs w:val="20"/>
              </w:rPr>
            </w:pPr>
          </w:p>
          <w:p w:rsidR="000B5C1F" w:rsidRDefault="000B5C1F" w:rsidP="000537B3">
            <w:pPr>
              <w:rPr>
                <w:rFonts w:ascii="Arial" w:hAnsi="Arial" w:cs="Arial"/>
                <w:sz w:val="20"/>
                <w:szCs w:val="20"/>
              </w:rPr>
            </w:pPr>
          </w:p>
          <w:p w:rsidR="000B5C1F" w:rsidRDefault="000B5C1F" w:rsidP="000537B3">
            <w:pPr>
              <w:rPr>
                <w:rFonts w:ascii="Arial" w:hAnsi="Arial" w:cs="Arial"/>
                <w:sz w:val="20"/>
                <w:szCs w:val="20"/>
              </w:rPr>
            </w:pPr>
            <w:r>
              <w:rPr>
                <w:rFonts w:ascii="Arial" w:hAnsi="Arial" w:cs="Arial"/>
                <w:sz w:val="20"/>
                <w:szCs w:val="20"/>
              </w:rPr>
              <w:t xml:space="preserve">Adding books to the reading scheme that match phonics phase. Children to take home one ORT book and one phonics book. New books will need to be purchased to supplement the ORT scheme. </w:t>
            </w:r>
          </w:p>
          <w:p w:rsidR="000B5C1F" w:rsidRDefault="000B5C1F" w:rsidP="000537B3">
            <w:pPr>
              <w:rPr>
                <w:rFonts w:ascii="Arial" w:hAnsi="Arial" w:cs="Arial"/>
                <w:sz w:val="20"/>
                <w:szCs w:val="20"/>
              </w:rPr>
            </w:pPr>
          </w:p>
          <w:p w:rsidR="000B5C1F" w:rsidRDefault="000B5C1F" w:rsidP="000537B3">
            <w:pPr>
              <w:rPr>
                <w:rFonts w:ascii="Arial" w:hAnsi="Arial" w:cs="Arial"/>
                <w:sz w:val="20"/>
                <w:szCs w:val="20"/>
              </w:rPr>
            </w:pPr>
          </w:p>
          <w:p w:rsidR="000B5C1F" w:rsidRDefault="000B5C1F" w:rsidP="000537B3">
            <w:pPr>
              <w:rPr>
                <w:rFonts w:ascii="Arial" w:hAnsi="Arial" w:cs="Arial"/>
                <w:sz w:val="20"/>
                <w:szCs w:val="20"/>
              </w:rPr>
            </w:pPr>
          </w:p>
          <w:p w:rsidR="000B5C1F" w:rsidRDefault="000B5C1F" w:rsidP="000537B3">
            <w:pPr>
              <w:rPr>
                <w:rFonts w:ascii="Arial" w:hAnsi="Arial" w:cs="Arial"/>
                <w:sz w:val="20"/>
                <w:szCs w:val="20"/>
              </w:rPr>
            </w:pPr>
          </w:p>
          <w:p w:rsidR="000B5C1F" w:rsidRDefault="000B5C1F" w:rsidP="000537B3">
            <w:pPr>
              <w:rPr>
                <w:rFonts w:ascii="Arial" w:hAnsi="Arial" w:cs="Arial"/>
                <w:sz w:val="20"/>
                <w:szCs w:val="20"/>
              </w:rPr>
            </w:pPr>
          </w:p>
          <w:p w:rsidR="00DD5566" w:rsidRDefault="00DD5566" w:rsidP="000537B3">
            <w:pPr>
              <w:rPr>
                <w:rFonts w:ascii="Arial" w:hAnsi="Arial" w:cs="Arial"/>
                <w:sz w:val="20"/>
                <w:szCs w:val="20"/>
              </w:rPr>
            </w:pPr>
          </w:p>
          <w:p w:rsidR="00DD5566" w:rsidRDefault="00DD5566" w:rsidP="000537B3">
            <w:pPr>
              <w:rPr>
                <w:rFonts w:ascii="Arial" w:hAnsi="Arial" w:cs="Arial"/>
                <w:sz w:val="20"/>
                <w:szCs w:val="20"/>
              </w:rPr>
            </w:pPr>
          </w:p>
          <w:p w:rsidR="00DD5566" w:rsidRDefault="00DD5566" w:rsidP="000537B3">
            <w:pPr>
              <w:rPr>
                <w:rFonts w:ascii="Arial" w:hAnsi="Arial" w:cs="Arial"/>
                <w:sz w:val="20"/>
                <w:szCs w:val="20"/>
              </w:rPr>
            </w:pPr>
          </w:p>
          <w:p w:rsidR="00DD5566" w:rsidRPr="007158D4" w:rsidRDefault="00DD5566" w:rsidP="000537B3">
            <w:pPr>
              <w:rPr>
                <w:rFonts w:ascii="Arial" w:hAnsi="Arial" w:cs="Arial"/>
                <w:sz w:val="20"/>
                <w:szCs w:val="20"/>
              </w:rPr>
            </w:pPr>
            <w:r>
              <w:rPr>
                <w:rFonts w:ascii="Arial" w:hAnsi="Arial" w:cs="Arial"/>
                <w:sz w:val="20"/>
                <w:szCs w:val="20"/>
              </w:rPr>
              <w:t xml:space="preserve">For 2019-2020, more input into phonics and ensuring early spelling/phonics improved. </w:t>
            </w:r>
          </w:p>
        </w:tc>
        <w:tc>
          <w:tcPr>
            <w:tcW w:w="1134" w:type="dxa"/>
          </w:tcPr>
          <w:p w:rsidR="000537B3" w:rsidRPr="007158D4" w:rsidRDefault="000537B3" w:rsidP="000537B3">
            <w:pPr>
              <w:rPr>
                <w:rFonts w:ascii="Arial" w:hAnsi="Arial" w:cs="Arial"/>
                <w:b/>
              </w:rPr>
            </w:pPr>
          </w:p>
        </w:tc>
      </w:tr>
      <w:tr w:rsidR="000537B3" w:rsidTr="00A0645A">
        <w:tc>
          <w:tcPr>
            <w:tcW w:w="1951" w:type="dxa"/>
          </w:tcPr>
          <w:p w:rsidR="000537B3" w:rsidRPr="004437AF" w:rsidRDefault="000537B3" w:rsidP="000537B3">
            <w:pPr>
              <w:rPr>
                <w:rFonts w:ascii="Arial" w:hAnsi="Arial" w:cs="Arial"/>
                <w:sz w:val="20"/>
                <w:szCs w:val="20"/>
              </w:rPr>
            </w:pPr>
            <w:r w:rsidRPr="0035165A">
              <w:rPr>
                <w:rFonts w:ascii="Arial" w:hAnsi="Arial" w:cs="Arial"/>
                <w:sz w:val="20"/>
                <w:szCs w:val="20"/>
              </w:rPr>
              <w:t xml:space="preserve">Increase the number of PP children </w:t>
            </w:r>
            <w:r>
              <w:rPr>
                <w:rFonts w:ascii="Arial" w:hAnsi="Arial" w:cs="Arial"/>
                <w:sz w:val="20"/>
                <w:szCs w:val="20"/>
              </w:rPr>
              <w:t xml:space="preserve">achieving higher level maths </w:t>
            </w: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r>
              <w:rPr>
                <w:rFonts w:ascii="Arial" w:hAnsi="Arial" w:cs="Arial"/>
                <w:sz w:val="20"/>
                <w:szCs w:val="20"/>
              </w:rPr>
              <w:t>To increase maths outcomes for PP pupils</w:t>
            </w:r>
          </w:p>
          <w:p w:rsidR="000537B3" w:rsidRPr="00816E0C" w:rsidRDefault="000537B3" w:rsidP="000537B3">
            <w:pPr>
              <w:rPr>
                <w:rFonts w:ascii="Arial" w:hAnsi="Arial" w:cs="Arial"/>
                <w:sz w:val="20"/>
                <w:szCs w:val="20"/>
              </w:rPr>
            </w:pPr>
          </w:p>
        </w:tc>
        <w:tc>
          <w:tcPr>
            <w:tcW w:w="4394" w:type="dxa"/>
          </w:tcPr>
          <w:p w:rsidR="000537B3" w:rsidRDefault="000537B3" w:rsidP="000537B3">
            <w:pPr>
              <w:pStyle w:val="NoSpacing"/>
              <w:numPr>
                <w:ilvl w:val="0"/>
                <w:numId w:val="14"/>
              </w:numPr>
              <w:rPr>
                <w:rFonts w:ascii="Arial" w:hAnsi="Arial" w:cs="Arial"/>
                <w:sz w:val="20"/>
                <w:szCs w:val="20"/>
              </w:rPr>
            </w:pPr>
            <w:r>
              <w:rPr>
                <w:rFonts w:ascii="Arial" w:hAnsi="Arial" w:cs="Arial"/>
                <w:sz w:val="20"/>
                <w:szCs w:val="20"/>
              </w:rPr>
              <w:t>To set up weekly maths tuition group targeted at higher level maths pupils, allowing them to be taught the higher level curriculum</w:t>
            </w:r>
          </w:p>
          <w:p w:rsidR="000537B3" w:rsidRDefault="000537B3" w:rsidP="000537B3">
            <w:pPr>
              <w:pStyle w:val="NoSpacing"/>
              <w:rPr>
                <w:rFonts w:ascii="Arial" w:hAnsi="Arial" w:cs="Arial"/>
                <w:sz w:val="20"/>
                <w:szCs w:val="20"/>
              </w:rPr>
            </w:pPr>
          </w:p>
          <w:p w:rsidR="000537B3" w:rsidRDefault="000537B3" w:rsidP="000537B3">
            <w:pPr>
              <w:pStyle w:val="NoSpacing"/>
              <w:numPr>
                <w:ilvl w:val="0"/>
                <w:numId w:val="15"/>
              </w:numPr>
              <w:rPr>
                <w:rFonts w:ascii="Arial" w:hAnsi="Arial" w:cs="Arial"/>
                <w:sz w:val="20"/>
                <w:szCs w:val="20"/>
              </w:rPr>
            </w:pPr>
            <w:r>
              <w:rPr>
                <w:rFonts w:ascii="Arial" w:hAnsi="Arial" w:cs="Arial"/>
                <w:sz w:val="20"/>
                <w:szCs w:val="20"/>
              </w:rPr>
              <w:t xml:space="preserve">To target pupils to attend extra tuition groups weekly (some twice weekly) </w:t>
            </w:r>
          </w:p>
        </w:tc>
        <w:tc>
          <w:tcPr>
            <w:tcW w:w="3402" w:type="dxa"/>
          </w:tcPr>
          <w:p w:rsidR="00DD5566" w:rsidRDefault="00DD5566" w:rsidP="000537B3">
            <w:pPr>
              <w:rPr>
                <w:rFonts w:ascii="Arial" w:hAnsi="Arial" w:cs="Arial"/>
                <w:sz w:val="20"/>
                <w:szCs w:val="20"/>
              </w:rPr>
            </w:pPr>
            <w:r>
              <w:rPr>
                <w:rFonts w:ascii="Arial" w:hAnsi="Arial" w:cs="Arial"/>
                <w:sz w:val="20"/>
                <w:szCs w:val="20"/>
              </w:rPr>
              <w:t xml:space="preserve">Higher number of PP pupils achieving in maths. </w:t>
            </w:r>
          </w:p>
          <w:p w:rsidR="000537B3" w:rsidRPr="007158D4" w:rsidRDefault="00DD5566" w:rsidP="000537B3">
            <w:pPr>
              <w:rPr>
                <w:rFonts w:ascii="Arial" w:hAnsi="Arial" w:cs="Arial"/>
                <w:sz w:val="20"/>
                <w:szCs w:val="20"/>
              </w:rPr>
            </w:pPr>
            <w:r>
              <w:rPr>
                <w:rFonts w:ascii="Arial" w:hAnsi="Arial" w:cs="Arial"/>
                <w:sz w:val="20"/>
                <w:szCs w:val="20"/>
              </w:rPr>
              <w:t xml:space="preserve">Progress levels increased. </w:t>
            </w:r>
          </w:p>
        </w:tc>
        <w:tc>
          <w:tcPr>
            <w:tcW w:w="3686" w:type="dxa"/>
          </w:tcPr>
          <w:p w:rsidR="000537B3" w:rsidRPr="007158D4" w:rsidRDefault="00DD5566" w:rsidP="000537B3">
            <w:pPr>
              <w:rPr>
                <w:rFonts w:ascii="Arial" w:hAnsi="Arial" w:cs="Arial"/>
                <w:sz w:val="20"/>
                <w:szCs w:val="20"/>
              </w:rPr>
            </w:pPr>
            <w:r>
              <w:rPr>
                <w:rFonts w:ascii="Arial" w:hAnsi="Arial" w:cs="Arial"/>
                <w:sz w:val="20"/>
                <w:szCs w:val="20"/>
              </w:rPr>
              <w:t>To continue to work with HA PP pupils to ensure highest attainment and progress as possible.</w:t>
            </w:r>
          </w:p>
        </w:tc>
        <w:tc>
          <w:tcPr>
            <w:tcW w:w="1134" w:type="dxa"/>
          </w:tcPr>
          <w:p w:rsidR="000537B3" w:rsidRPr="007158D4" w:rsidRDefault="000537B3" w:rsidP="000537B3">
            <w:pPr>
              <w:rPr>
                <w:rFonts w:ascii="Arial" w:hAnsi="Arial" w:cs="Arial"/>
                <w:b/>
              </w:rPr>
            </w:pPr>
          </w:p>
        </w:tc>
      </w:tr>
      <w:tr w:rsidR="000537B3" w:rsidTr="00A0645A">
        <w:tc>
          <w:tcPr>
            <w:tcW w:w="1951" w:type="dxa"/>
          </w:tcPr>
          <w:p w:rsidR="000537B3" w:rsidRDefault="000537B3" w:rsidP="000537B3">
            <w:pPr>
              <w:rPr>
                <w:rFonts w:ascii="Arial" w:hAnsi="Arial" w:cs="Arial"/>
                <w:sz w:val="18"/>
                <w:szCs w:val="18"/>
              </w:rPr>
            </w:pPr>
            <w:r w:rsidRPr="00AE78F2">
              <w:rPr>
                <w:rFonts w:ascii="Arial" w:hAnsi="Arial" w:cs="Arial"/>
                <w:sz w:val="18"/>
                <w:szCs w:val="18"/>
              </w:rPr>
              <w:t>Increased attendance rates for pupils eligible for PP.</w:t>
            </w:r>
          </w:p>
          <w:p w:rsidR="000537B3" w:rsidRDefault="000537B3" w:rsidP="000537B3">
            <w:pPr>
              <w:rPr>
                <w:rFonts w:ascii="Arial" w:hAnsi="Arial" w:cs="Arial"/>
                <w:sz w:val="18"/>
                <w:szCs w:val="18"/>
              </w:rPr>
            </w:pPr>
          </w:p>
          <w:p w:rsidR="000537B3" w:rsidRPr="00AE78F2" w:rsidRDefault="000537B3" w:rsidP="000537B3">
            <w:pPr>
              <w:rPr>
                <w:rFonts w:ascii="Arial" w:hAnsi="Arial" w:cs="Arial"/>
                <w:sz w:val="18"/>
                <w:szCs w:val="18"/>
              </w:rPr>
            </w:pPr>
          </w:p>
        </w:tc>
        <w:tc>
          <w:tcPr>
            <w:tcW w:w="4394" w:type="dxa"/>
          </w:tcPr>
          <w:p w:rsidR="000537B3" w:rsidRPr="000946D3" w:rsidRDefault="000537B3" w:rsidP="000537B3">
            <w:pPr>
              <w:rPr>
                <w:rFonts w:ascii="Arial" w:hAnsi="Arial" w:cs="Arial"/>
                <w:sz w:val="18"/>
                <w:szCs w:val="18"/>
              </w:rPr>
            </w:pPr>
            <w:r>
              <w:rPr>
                <w:rFonts w:ascii="Arial" w:hAnsi="Arial" w:cs="Arial"/>
                <w:sz w:val="18"/>
                <w:szCs w:val="18"/>
              </w:rPr>
              <w:t>1.</w:t>
            </w:r>
            <w:r w:rsidRPr="000946D3">
              <w:rPr>
                <w:rFonts w:ascii="Arial" w:hAnsi="Arial" w:cs="Arial"/>
                <w:sz w:val="18"/>
                <w:szCs w:val="18"/>
              </w:rPr>
              <w:t xml:space="preserve">To target and invite PA children and regular late attenders to attend Early Birds. </w:t>
            </w:r>
          </w:p>
          <w:p w:rsidR="000537B3" w:rsidRDefault="000537B3" w:rsidP="000537B3">
            <w:pPr>
              <w:rPr>
                <w:rFonts w:ascii="Arial" w:hAnsi="Arial" w:cs="Arial"/>
                <w:sz w:val="18"/>
                <w:szCs w:val="18"/>
              </w:rPr>
            </w:pPr>
          </w:p>
          <w:p w:rsidR="000537B3" w:rsidRDefault="000537B3" w:rsidP="000537B3">
            <w:pPr>
              <w:rPr>
                <w:rFonts w:ascii="Arial" w:hAnsi="Arial" w:cs="Arial"/>
                <w:sz w:val="18"/>
                <w:szCs w:val="18"/>
              </w:rPr>
            </w:pPr>
            <w:r>
              <w:rPr>
                <w:rFonts w:ascii="Arial" w:hAnsi="Arial" w:cs="Arial"/>
                <w:sz w:val="18"/>
                <w:szCs w:val="18"/>
              </w:rPr>
              <w:t>2.Head teacher/ Learning Mentor/BM  to produce a half termly report on attendance to be shared at the PP working group</w:t>
            </w:r>
          </w:p>
          <w:p w:rsidR="000537B3" w:rsidRDefault="000537B3" w:rsidP="000537B3">
            <w:pPr>
              <w:rPr>
                <w:rFonts w:ascii="Arial" w:hAnsi="Arial" w:cs="Arial"/>
                <w:sz w:val="18"/>
                <w:szCs w:val="18"/>
              </w:rPr>
            </w:pPr>
          </w:p>
          <w:p w:rsidR="000537B3" w:rsidRDefault="000537B3" w:rsidP="000537B3">
            <w:pPr>
              <w:rPr>
                <w:rFonts w:ascii="Arial" w:hAnsi="Arial" w:cs="Arial"/>
                <w:sz w:val="18"/>
                <w:szCs w:val="18"/>
              </w:rPr>
            </w:pPr>
            <w:r>
              <w:rPr>
                <w:rFonts w:ascii="Arial" w:hAnsi="Arial" w:cs="Arial"/>
                <w:sz w:val="18"/>
                <w:szCs w:val="18"/>
              </w:rPr>
              <w:t xml:space="preserve">3.If families do not engage with absence policy (first response systems) then Learning Mentor to become involved with family to overcome barriers (alongside EWO) </w:t>
            </w:r>
          </w:p>
          <w:p w:rsidR="000537B3" w:rsidRDefault="000537B3" w:rsidP="000537B3">
            <w:pPr>
              <w:rPr>
                <w:rFonts w:ascii="Arial" w:hAnsi="Arial" w:cs="Arial"/>
                <w:sz w:val="18"/>
                <w:szCs w:val="18"/>
              </w:rPr>
            </w:pPr>
          </w:p>
          <w:p w:rsidR="000537B3" w:rsidRDefault="000537B3" w:rsidP="000537B3">
            <w:pPr>
              <w:rPr>
                <w:rFonts w:ascii="Arial" w:hAnsi="Arial" w:cs="Arial"/>
                <w:sz w:val="18"/>
                <w:szCs w:val="18"/>
              </w:rPr>
            </w:pPr>
            <w:r>
              <w:rPr>
                <w:rFonts w:ascii="Arial" w:hAnsi="Arial" w:cs="Arial"/>
                <w:sz w:val="18"/>
                <w:szCs w:val="18"/>
              </w:rPr>
              <w:t>4.To introduce reward systems into FS (teddy for Rec, children get to take home etc.)</w:t>
            </w:r>
          </w:p>
          <w:p w:rsidR="000537B3" w:rsidRDefault="000537B3" w:rsidP="000537B3">
            <w:pPr>
              <w:rPr>
                <w:rFonts w:ascii="Arial" w:hAnsi="Arial" w:cs="Arial"/>
                <w:sz w:val="18"/>
                <w:szCs w:val="18"/>
              </w:rPr>
            </w:pPr>
          </w:p>
          <w:p w:rsidR="000537B3" w:rsidRDefault="000537B3" w:rsidP="000537B3">
            <w:pPr>
              <w:rPr>
                <w:rFonts w:ascii="Arial" w:hAnsi="Arial" w:cs="Arial"/>
                <w:sz w:val="18"/>
                <w:szCs w:val="18"/>
              </w:rPr>
            </w:pPr>
            <w:r>
              <w:rPr>
                <w:rFonts w:ascii="Arial" w:hAnsi="Arial" w:cs="Arial"/>
                <w:sz w:val="18"/>
                <w:szCs w:val="18"/>
              </w:rPr>
              <w:t xml:space="preserve">5.To set up an attendance working group </w:t>
            </w:r>
          </w:p>
          <w:p w:rsidR="000537B3" w:rsidRDefault="000537B3" w:rsidP="000537B3">
            <w:pPr>
              <w:rPr>
                <w:rFonts w:ascii="Arial" w:hAnsi="Arial" w:cs="Arial"/>
                <w:sz w:val="18"/>
                <w:szCs w:val="18"/>
              </w:rPr>
            </w:pPr>
          </w:p>
          <w:p w:rsidR="000537B3" w:rsidRPr="00FD39E4" w:rsidRDefault="000537B3" w:rsidP="000537B3">
            <w:pPr>
              <w:pStyle w:val="ListParagraph"/>
              <w:numPr>
                <w:ilvl w:val="0"/>
                <w:numId w:val="11"/>
              </w:numPr>
              <w:rPr>
                <w:rFonts w:ascii="Arial" w:hAnsi="Arial" w:cs="Arial"/>
                <w:sz w:val="18"/>
                <w:szCs w:val="18"/>
              </w:rPr>
            </w:pPr>
            <w:r w:rsidRPr="00FD39E4">
              <w:rPr>
                <w:rFonts w:ascii="Arial" w:hAnsi="Arial" w:cs="Arial"/>
                <w:sz w:val="18"/>
                <w:szCs w:val="18"/>
              </w:rPr>
              <w:t xml:space="preserve">To set up reward systems for attendance throughout school (£5 vouchers, class trophy) </w:t>
            </w:r>
          </w:p>
        </w:tc>
        <w:tc>
          <w:tcPr>
            <w:tcW w:w="3402" w:type="dxa"/>
          </w:tcPr>
          <w:p w:rsidR="000537B3" w:rsidRDefault="00DD5566" w:rsidP="000537B3">
            <w:pPr>
              <w:rPr>
                <w:rFonts w:ascii="Arial" w:hAnsi="Arial" w:cs="Arial"/>
                <w:sz w:val="20"/>
                <w:szCs w:val="20"/>
              </w:rPr>
            </w:pPr>
            <w:r>
              <w:rPr>
                <w:rFonts w:ascii="Arial" w:hAnsi="Arial" w:cs="Arial"/>
                <w:sz w:val="20"/>
                <w:szCs w:val="20"/>
              </w:rPr>
              <w:t>Improved attendance for PA pupils, able to operate first response systems sooner so children if late, not as late.</w:t>
            </w:r>
          </w:p>
          <w:p w:rsidR="00DD5566" w:rsidRDefault="00DD5566" w:rsidP="000537B3">
            <w:pPr>
              <w:rPr>
                <w:rFonts w:ascii="Arial" w:hAnsi="Arial" w:cs="Arial"/>
                <w:sz w:val="20"/>
                <w:szCs w:val="20"/>
              </w:rPr>
            </w:pPr>
          </w:p>
          <w:p w:rsidR="00DD5566" w:rsidRDefault="00DD5566" w:rsidP="000537B3">
            <w:pPr>
              <w:rPr>
                <w:rFonts w:ascii="Arial" w:hAnsi="Arial" w:cs="Arial"/>
                <w:sz w:val="20"/>
                <w:szCs w:val="20"/>
              </w:rPr>
            </w:pPr>
            <w:r>
              <w:rPr>
                <w:rFonts w:ascii="Arial" w:hAnsi="Arial" w:cs="Arial"/>
                <w:sz w:val="20"/>
                <w:szCs w:val="20"/>
              </w:rPr>
              <w:t>Attendance working group meet half termly to scrutinise attendance figures and introduce new systems</w:t>
            </w:r>
          </w:p>
          <w:p w:rsidR="00DD5566" w:rsidRDefault="00DD5566" w:rsidP="000537B3">
            <w:pPr>
              <w:rPr>
                <w:rFonts w:ascii="Arial" w:hAnsi="Arial" w:cs="Arial"/>
                <w:sz w:val="20"/>
                <w:szCs w:val="20"/>
              </w:rPr>
            </w:pPr>
          </w:p>
          <w:p w:rsidR="00DD5566" w:rsidRDefault="00DD5566" w:rsidP="000537B3">
            <w:pPr>
              <w:rPr>
                <w:rFonts w:ascii="Arial" w:hAnsi="Arial" w:cs="Arial"/>
                <w:sz w:val="20"/>
                <w:szCs w:val="20"/>
              </w:rPr>
            </w:pPr>
            <w:r>
              <w:rPr>
                <w:rFonts w:ascii="Arial" w:hAnsi="Arial" w:cs="Arial"/>
                <w:sz w:val="20"/>
                <w:szCs w:val="20"/>
              </w:rPr>
              <w:t>LM works with families alongside EWO</w:t>
            </w:r>
          </w:p>
          <w:p w:rsidR="00DD5566" w:rsidRDefault="00DD5566" w:rsidP="000537B3">
            <w:pPr>
              <w:rPr>
                <w:rFonts w:ascii="Arial" w:hAnsi="Arial" w:cs="Arial"/>
                <w:sz w:val="20"/>
                <w:szCs w:val="20"/>
              </w:rPr>
            </w:pPr>
          </w:p>
          <w:p w:rsidR="00DD5566" w:rsidRPr="007158D4" w:rsidRDefault="00DD5566" w:rsidP="000537B3">
            <w:pPr>
              <w:rPr>
                <w:rFonts w:ascii="Arial" w:hAnsi="Arial" w:cs="Arial"/>
                <w:sz w:val="20"/>
                <w:szCs w:val="20"/>
              </w:rPr>
            </w:pPr>
            <w:r>
              <w:rPr>
                <w:rFonts w:ascii="Arial" w:hAnsi="Arial" w:cs="Arial"/>
                <w:sz w:val="20"/>
                <w:szCs w:val="20"/>
              </w:rPr>
              <w:t xml:space="preserve">Reward systems successful – feedback from parents and pupils. </w:t>
            </w:r>
          </w:p>
        </w:tc>
        <w:tc>
          <w:tcPr>
            <w:tcW w:w="3686" w:type="dxa"/>
          </w:tcPr>
          <w:p w:rsidR="000537B3" w:rsidRDefault="00DD5566" w:rsidP="000537B3">
            <w:pPr>
              <w:rPr>
                <w:rFonts w:ascii="Arial" w:hAnsi="Arial" w:cs="Arial"/>
                <w:sz w:val="20"/>
                <w:szCs w:val="20"/>
              </w:rPr>
            </w:pPr>
            <w:r>
              <w:rPr>
                <w:rFonts w:ascii="Arial" w:hAnsi="Arial" w:cs="Arial"/>
                <w:sz w:val="20"/>
                <w:szCs w:val="20"/>
              </w:rPr>
              <w:t>Continue with PA pupils being targeted for Early Birds attendance.</w:t>
            </w:r>
          </w:p>
          <w:p w:rsidR="00DD5566" w:rsidRDefault="00DD5566" w:rsidP="000537B3">
            <w:pPr>
              <w:rPr>
                <w:rFonts w:ascii="Arial" w:hAnsi="Arial" w:cs="Arial"/>
                <w:sz w:val="20"/>
                <w:szCs w:val="20"/>
              </w:rPr>
            </w:pPr>
            <w:r>
              <w:rPr>
                <w:rFonts w:ascii="Arial" w:hAnsi="Arial" w:cs="Arial"/>
                <w:sz w:val="20"/>
                <w:szCs w:val="20"/>
              </w:rPr>
              <w:t xml:space="preserve">Rewrite the letter that is sent to Early Birds pupils with sporadic attendance. This to form part of the discussion when EWO involved with families. </w:t>
            </w:r>
          </w:p>
          <w:p w:rsidR="00DD5566" w:rsidRDefault="00DD5566" w:rsidP="000537B3">
            <w:pPr>
              <w:rPr>
                <w:rFonts w:ascii="Arial" w:hAnsi="Arial" w:cs="Arial"/>
                <w:sz w:val="20"/>
                <w:szCs w:val="20"/>
              </w:rPr>
            </w:pPr>
          </w:p>
          <w:p w:rsidR="00DD5566" w:rsidRPr="007158D4" w:rsidRDefault="00DD5566" w:rsidP="000537B3">
            <w:pPr>
              <w:rPr>
                <w:rFonts w:ascii="Arial" w:hAnsi="Arial" w:cs="Arial"/>
                <w:sz w:val="20"/>
                <w:szCs w:val="20"/>
              </w:rPr>
            </w:pPr>
          </w:p>
        </w:tc>
        <w:tc>
          <w:tcPr>
            <w:tcW w:w="1134" w:type="dxa"/>
          </w:tcPr>
          <w:p w:rsidR="000537B3" w:rsidRPr="00F6649F" w:rsidRDefault="000537B3" w:rsidP="000537B3">
            <w:pPr>
              <w:rPr>
                <w:rFonts w:ascii="Arial" w:hAnsi="Arial" w:cs="Arial"/>
                <w:b/>
                <w:sz w:val="18"/>
                <w:szCs w:val="18"/>
              </w:rPr>
            </w:pPr>
          </w:p>
        </w:tc>
      </w:tr>
      <w:tr w:rsidR="000537B3" w:rsidTr="00A0645A">
        <w:tc>
          <w:tcPr>
            <w:tcW w:w="1951" w:type="dxa"/>
          </w:tcPr>
          <w:p w:rsidR="000537B3" w:rsidRPr="007158D4" w:rsidRDefault="000537B3" w:rsidP="000537B3">
            <w:pPr>
              <w:pStyle w:val="NoSpacing"/>
              <w:rPr>
                <w:rFonts w:ascii="Arial" w:hAnsi="Arial" w:cs="Arial"/>
                <w:sz w:val="20"/>
                <w:szCs w:val="20"/>
              </w:rPr>
            </w:pPr>
            <w:r w:rsidRPr="007158D4">
              <w:rPr>
                <w:rFonts w:ascii="Arial" w:hAnsi="Arial" w:cs="Arial"/>
                <w:b/>
                <w:bCs/>
                <w:sz w:val="20"/>
                <w:szCs w:val="20"/>
              </w:rPr>
              <w:t>Remove barriers to learning</w:t>
            </w:r>
            <w:r w:rsidRPr="007158D4">
              <w:rPr>
                <w:rFonts w:ascii="Arial" w:hAnsi="Arial" w:cs="Arial"/>
                <w:sz w:val="20"/>
                <w:szCs w:val="20"/>
              </w:rPr>
              <w:t xml:space="preserve">; support and build pupil confidence and behaviour; support pupils’ </w:t>
            </w:r>
            <w:r w:rsidRPr="007158D4">
              <w:rPr>
                <w:rFonts w:ascii="Arial" w:hAnsi="Arial" w:cs="Arial"/>
                <w:sz w:val="20"/>
                <w:szCs w:val="20"/>
              </w:rPr>
              <w:lastRenderedPageBreak/>
              <w:t xml:space="preserve">social and emotional well-being </w:t>
            </w:r>
          </w:p>
          <w:p w:rsidR="000537B3" w:rsidRDefault="000537B3" w:rsidP="000537B3">
            <w:pPr>
              <w:rPr>
                <w:rFonts w:ascii="Arial" w:hAnsi="Arial" w:cs="Arial"/>
                <w:b/>
              </w:rPr>
            </w:pPr>
          </w:p>
          <w:p w:rsidR="000537B3" w:rsidRPr="002954A6" w:rsidRDefault="000537B3" w:rsidP="000537B3">
            <w:pPr>
              <w:rPr>
                <w:rFonts w:ascii="Arial" w:hAnsi="Arial" w:cs="Arial"/>
                <w:b/>
              </w:rPr>
            </w:pPr>
          </w:p>
        </w:tc>
        <w:tc>
          <w:tcPr>
            <w:tcW w:w="4394" w:type="dxa"/>
          </w:tcPr>
          <w:p w:rsidR="000537B3" w:rsidRDefault="000537B3" w:rsidP="000537B3">
            <w:pPr>
              <w:pStyle w:val="NoSpacing"/>
              <w:rPr>
                <w:rFonts w:ascii="Arial" w:hAnsi="Arial" w:cs="Arial"/>
                <w:sz w:val="20"/>
                <w:szCs w:val="20"/>
              </w:rPr>
            </w:pPr>
            <w:r w:rsidRPr="007158D4">
              <w:rPr>
                <w:rFonts w:ascii="Arial" w:hAnsi="Arial" w:cs="Arial"/>
                <w:sz w:val="20"/>
                <w:szCs w:val="20"/>
              </w:rPr>
              <w:lastRenderedPageBreak/>
              <w:t>1. A full time Learning Mentor working to support children and families</w:t>
            </w:r>
            <w:r>
              <w:rPr>
                <w:rFonts w:ascii="Arial" w:hAnsi="Arial" w:cs="Arial"/>
                <w:sz w:val="20"/>
                <w:szCs w:val="20"/>
              </w:rPr>
              <w:t xml:space="preserve"> to remove barriers to learning </w:t>
            </w:r>
          </w:p>
          <w:p w:rsidR="000537B3" w:rsidRDefault="000537B3" w:rsidP="000537B3">
            <w:pPr>
              <w:pStyle w:val="NoSpacing"/>
              <w:rPr>
                <w:rFonts w:ascii="Arial" w:hAnsi="Arial" w:cs="Arial"/>
                <w:sz w:val="20"/>
                <w:szCs w:val="20"/>
              </w:rPr>
            </w:pPr>
          </w:p>
          <w:p w:rsidR="000537B3" w:rsidRPr="007158D4" w:rsidRDefault="000537B3" w:rsidP="000537B3">
            <w:pPr>
              <w:pStyle w:val="NoSpacing"/>
              <w:rPr>
                <w:rFonts w:ascii="Arial" w:hAnsi="Arial" w:cs="Arial"/>
                <w:sz w:val="20"/>
                <w:szCs w:val="20"/>
              </w:rPr>
            </w:pPr>
            <w:r>
              <w:rPr>
                <w:rFonts w:ascii="Arial" w:hAnsi="Arial" w:cs="Arial"/>
                <w:sz w:val="20"/>
                <w:szCs w:val="20"/>
              </w:rPr>
              <w:t>2</w:t>
            </w:r>
            <w:r w:rsidRPr="007158D4">
              <w:rPr>
                <w:rFonts w:ascii="Arial" w:hAnsi="Arial" w:cs="Arial"/>
                <w:sz w:val="20"/>
                <w:szCs w:val="20"/>
              </w:rPr>
              <w:t xml:space="preserve">. </w:t>
            </w:r>
            <w:r>
              <w:rPr>
                <w:rFonts w:ascii="Arial" w:hAnsi="Arial" w:cs="Arial"/>
                <w:sz w:val="20"/>
                <w:szCs w:val="20"/>
              </w:rPr>
              <w:t xml:space="preserve">Appointment of Senior Lunchtime Supervisor who will oversee lunchtime </w:t>
            </w:r>
            <w:r>
              <w:rPr>
                <w:rFonts w:ascii="Arial" w:hAnsi="Arial" w:cs="Arial"/>
                <w:sz w:val="20"/>
                <w:szCs w:val="20"/>
              </w:rPr>
              <w:lastRenderedPageBreak/>
              <w:t xml:space="preserve">provision and will liaise directly with the Learning Mentor </w:t>
            </w: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r>
              <w:rPr>
                <w:rFonts w:ascii="Arial" w:hAnsi="Arial" w:cs="Arial"/>
                <w:sz w:val="20"/>
                <w:szCs w:val="20"/>
              </w:rPr>
              <w:t>3.</w:t>
            </w:r>
            <w:r w:rsidRPr="007158D4">
              <w:rPr>
                <w:rFonts w:ascii="Arial" w:hAnsi="Arial" w:cs="Arial"/>
                <w:sz w:val="20"/>
                <w:szCs w:val="20"/>
              </w:rPr>
              <w:t xml:space="preserve"> Speech and Language therapist to work with children  where parents have not committed to taking them to external appointments</w:t>
            </w: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r>
              <w:rPr>
                <w:rFonts w:ascii="Arial" w:hAnsi="Arial" w:cs="Arial"/>
                <w:sz w:val="20"/>
                <w:szCs w:val="20"/>
              </w:rPr>
              <w:t>4. To provide support for children who have learning needs combined with behavioural issues</w:t>
            </w:r>
          </w:p>
          <w:p w:rsidR="000537B3" w:rsidRDefault="000537B3" w:rsidP="000537B3">
            <w:pPr>
              <w:rPr>
                <w:rFonts w:ascii="Arial" w:hAnsi="Arial" w:cs="Arial"/>
                <w:sz w:val="20"/>
                <w:szCs w:val="20"/>
              </w:rPr>
            </w:pPr>
          </w:p>
          <w:p w:rsidR="000537B3" w:rsidRPr="00C5535A" w:rsidRDefault="000537B3" w:rsidP="000537B3">
            <w:pPr>
              <w:rPr>
                <w:rFonts w:ascii="Arial" w:hAnsi="Arial" w:cs="Arial"/>
                <w:sz w:val="20"/>
                <w:szCs w:val="20"/>
              </w:rPr>
            </w:pPr>
            <w:r>
              <w:rPr>
                <w:rFonts w:ascii="Arial" w:hAnsi="Arial" w:cs="Arial"/>
                <w:sz w:val="20"/>
                <w:szCs w:val="20"/>
              </w:rPr>
              <w:t xml:space="preserve">5.To provide intervention to support social and emotional needs of pupils </w:t>
            </w:r>
          </w:p>
          <w:p w:rsidR="000537B3" w:rsidRDefault="000537B3" w:rsidP="000537B3">
            <w:pPr>
              <w:pStyle w:val="NoSpacing"/>
              <w:rPr>
                <w:rFonts w:ascii="Arial" w:hAnsi="Arial" w:cs="Arial"/>
                <w:sz w:val="20"/>
                <w:szCs w:val="20"/>
              </w:rPr>
            </w:pPr>
          </w:p>
          <w:p w:rsidR="000537B3" w:rsidRDefault="000537B3" w:rsidP="000537B3">
            <w:pPr>
              <w:pStyle w:val="NoSpacing"/>
              <w:rPr>
                <w:rFonts w:ascii="Arial" w:hAnsi="Arial" w:cs="Arial"/>
                <w:sz w:val="20"/>
                <w:szCs w:val="20"/>
              </w:rPr>
            </w:pPr>
            <w:r>
              <w:rPr>
                <w:rFonts w:ascii="Arial" w:hAnsi="Arial" w:cs="Arial"/>
                <w:sz w:val="20"/>
                <w:szCs w:val="20"/>
              </w:rPr>
              <w:t>6.Provision of school uniform, residential visits and school trips</w:t>
            </w:r>
          </w:p>
          <w:p w:rsidR="000537B3" w:rsidRDefault="000537B3" w:rsidP="000537B3">
            <w:pPr>
              <w:pStyle w:val="NoSpacing"/>
              <w:rPr>
                <w:rFonts w:ascii="Arial" w:hAnsi="Arial" w:cs="Arial"/>
                <w:sz w:val="20"/>
                <w:szCs w:val="20"/>
              </w:rPr>
            </w:pPr>
          </w:p>
          <w:p w:rsidR="000537B3" w:rsidRPr="00DA2A71" w:rsidRDefault="000537B3" w:rsidP="000537B3">
            <w:pPr>
              <w:pStyle w:val="NoSpacing"/>
              <w:rPr>
                <w:rFonts w:ascii="Arial" w:hAnsi="Arial" w:cs="Arial"/>
                <w:sz w:val="20"/>
                <w:szCs w:val="20"/>
              </w:rPr>
            </w:pPr>
            <w:r>
              <w:rPr>
                <w:rFonts w:ascii="Arial" w:hAnsi="Arial" w:cs="Arial"/>
                <w:sz w:val="20"/>
                <w:szCs w:val="20"/>
              </w:rPr>
              <w:t xml:space="preserve">7.To support pupils with mental health issues </w:t>
            </w:r>
          </w:p>
        </w:tc>
        <w:tc>
          <w:tcPr>
            <w:tcW w:w="3402" w:type="dxa"/>
          </w:tcPr>
          <w:p w:rsidR="000537B3" w:rsidRDefault="0096727B" w:rsidP="000537B3">
            <w:pPr>
              <w:rPr>
                <w:rFonts w:ascii="Arial" w:hAnsi="Arial" w:cs="Arial"/>
                <w:sz w:val="20"/>
                <w:szCs w:val="20"/>
              </w:rPr>
            </w:pPr>
            <w:r>
              <w:rPr>
                <w:rFonts w:ascii="Arial" w:hAnsi="Arial" w:cs="Arial"/>
                <w:sz w:val="20"/>
                <w:szCs w:val="20"/>
              </w:rPr>
              <w:lastRenderedPageBreak/>
              <w:t>Case studies to evidence LM impact</w:t>
            </w: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r>
              <w:rPr>
                <w:rFonts w:ascii="Arial" w:hAnsi="Arial" w:cs="Arial"/>
                <w:sz w:val="20"/>
                <w:szCs w:val="20"/>
              </w:rPr>
              <w:t xml:space="preserve">Behaviour records to show less incidents </w:t>
            </w:r>
          </w:p>
          <w:p w:rsidR="0096727B" w:rsidRDefault="0096727B" w:rsidP="000537B3">
            <w:pPr>
              <w:rPr>
                <w:rFonts w:ascii="Arial" w:hAnsi="Arial" w:cs="Arial"/>
                <w:sz w:val="20"/>
                <w:szCs w:val="20"/>
              </w:rPr>
            </w:pPr>
            <w:r>
              <w:rPr>
                <w:rFonts w:ascii="Arial" w:hAnsi="Arial" w:cs="Arial"/>
                <w:sz w:val="20"/>
                <w:szCs w:val="20"/>
              </w:rPr>
              <w:lastRenderedPageBreak/>
              <w:t xml:space="preserve">Training for Lunchtime supervisors </w:t>
            </w: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r>
              <w:rPr>
                <w:rFonts w:ascii="Arial" w:hAnsi="Arial" w:cs="Arial"/>
                <w:sz w:val="20"/>
                <w:szCs w:val="20"/>
              </w:rPr>
              <w:t xml:space="preserve">Pupils who may not have attended external appointment attending SALT sessions in school time </w:t>
            </w: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r>
              <w:rPr>
                <w:rFonts w:ascii="Arial" w:hAnsi="Arial" w:cs="Arial"/>
                <w:sz w:val="20"/>
                <w:szCs w:val="20"/>
              </w:rPr>
              <w:t>Children identified through provision mapping and accessing appropriate interventions</w:t>
            </w:r>
          </w:p>
          <w:p w:rsidR="0096727B" w:rsidRDefault="0096727B" w:rsidP="000537B3">
            <w:pPr>
              <w:rPr>
                <w:rFonts w:ascii="Arial" w:hAnsi="Arial" w:cs="Arial"/>
                <w:sz w:val="20"/>
                <w:szCs w:val="20"/>
              </w:rPr>
            </w:pPr>
            <w:r>
              <w:rPr>
                <w:rFonts w:ascii="Arial" w:hAnsi="Arial" w:cs="Arial"/>
                <w:sz w:val="20"/>
                <w:szCs w:val="20"/>
              </w:rPr>
              <w:t>Case studies show impact</w:t>
            </w:r>
          </w:p>
          <w:p w:rsidR="0096727B" w:rsidRPr="007158D4" w:rsidRDefault="0096727B" w:rsidP="000537B3">
            <w:pPr>
              <w:rPr>
                <w:rFonts w:ascii="Arial" w:hAnsi="Arial" w:cs="Arial"/>
                <w:sz w:val="20"/>
                <w:szCs w:val="20"/>
              </w:rPr>
            </w:pPr>
            <w:r>
              <w:rPr>
                <w:rFonts w:ascii="Arial" w:hAnsi="Arial" w:cs="Arial"/>
                <w:sz w:val="20"/>
                <w:szCs w:val="20"/>
              </w:rPr>
              <w:t>Tracked in each year group through pupil progress meetings</w:t>
            </w:r>
          </w:p>
        </w:tc>
        <w:tc>
          <w:tcPr>
            <w:tcW w:w="3686" w:type="dxa"/>
          </w:tcPr>
          <w:p w:rsidR="000537B3" w:rsidRDefault="000537B3"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r>
              <w:rPr>
                <w:rFonts w:ascii="Arial" w:hAnsi="Arial" w:cs="Arial"/>
                <w:sz w:val="20"/>
                <w:szCs w:val="20"/>
              </w:rPr>
              <w:t>More lunchtime equipment to help reduce behavioural incidents</w:t>
            </w: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r>
              <w:rPr>
                <w:rFonts w:ascii="Arial" w:hAnsi="Arial" w:cs="Arial"/>
                <w:sz w:val="20"/>
                <w:szCs w:val="20"/>
              </w:rPr>
              <w:t xml:space="preserve">Continue with SALT </w:t>
            </w: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p>
          <w:p w:rsidR="0096727B" w:rsidRDefault="0096727B" w:rsidP="000537B3">
            <w:pPr>
              <w:rPr>
                <w:rFonts w:ascii="Arial" w:hAnsi="Arial" w:cs="Arial"/>
                <w:sz w:val="20"/>
                <w:szCs w:val="20"/>
              </w:rPr>
            </w:pPr>
            <w:r>
              <w:rPr>
                <w:rFonts w:ascii="Arial" w:hAnsi="Arial" w:cs="Arial"/>
                <w:sz w:val="20"/>
                <w:szCs w:val="20"/>
              </w:rPr>
              <w:t>More lunchtime focus groups – based on developing social skills and in turn reducing behavioural incidents</w:t>
            </w:r>
          </w:p>
          <w:p w:rsidR="0096727B" w:rsidRPr="00BF5239" w:rsidRDefault="0096727B" w:rsidP="000537B3">
            <w:pPr>
              <w:rPr>
                <w:rFonts w:ascii="Arial" w:hAnsi="Arial" w:cs="Arial"/>
                <w:sz w:val="20"/>
                <w:szCs w:val="20"/>
              </w:rPr>
            </w:pPr>
            <w:r>
              <w:rPr>
                <w:rFonts w:ascii="Arial" w:hAnsi="Arial" w:cs="Arial"/>
                <w:sz w:val="20"/>
                <w:szCs w:val="20"/>
              </w:rPr>
              <w:t>X 3 staff during lunchtimes 19-20</w:t>
            </w:r>
          </w:p>
        </w:tc>
        <w:tc>
          <w:tcPr>
            <w:tcW w:w="1134" w:type="dxa"/>
          </w:tcPr>
          <w:p w:rsidR="000537B3" w:rsidRPr="007158D4" w:rsidRDefault="000537B3" w:rsidP="000537B3">
            <w:pPr>
              <w:rPr>
                <w:rFonts w:ascii="Arial" w:hAnsi="Arial" w:cs="Arial"/>
                <w:b/>
              </w:rPr>
            </w:pPr>
          </w:p>
        </w:tc>
      </w:tr>
      <w:tr w:rsidR="000537B3" w:rsidTr="00A0645A">
        <w:tc>
          <w:tcPr>
            <w:tcW w:w="1951" w:type="dxa"/>
          </w:tcPr>
          <w:p w:rsidR="000537B3" w:rsidRPr="007158D4" w:rsidRDefault="000537B3" w:rsidP="000537B3">
            <w:pPr>
              <w:pStyle w:val="NoSpacing"/>
              <w:rPr>
                <w:rFonts w:ascii="Arial" w:hAnsi="Arial" w:cs="Arial"/>
                <w:b/>
                <w:bCs/>
                <w:sz w:val="20"/>
                <w:szCs w:val="20"/>
              </w:rPr>
            </w:pPr>
            <w:r>
              <w:rPr>
                <w:rFonts w:ascii="Arial" w:hAnsi="Arial" w:cs="Arial"/>
                <w:b/>
                <w:bCs/>
                <w:sz w:val="20"/>
                <w:szCs w:val="20"/>
              </w:rPr>
              <w:t>EYPP</w:t>
            </w:r>
          </w:p>
        </w:tc>
        <w:tc>
          <w:tcPr>
            <w:tcW w:w="4394" w:type="dxa"/>
          </w:tcPr>
          <w:p w:rsidR="000537B3" w:rsidRPr="00FD39E4" w:rsidRDefault="000537B3" w:rsidP="000537B3">
            <w:pPr>
              <w:rPr>
                <w:rFonts w:ascii="Arial" w:hAnsi="Arial" w:cs="Arial"/>
                <w:sz w:val="20"/>
                <w:szCs w:val="20"/>
              </w:rPr>
            </w:pPr>
          </w:p>
        </w:tc>
        <w:tc>
          <w:tcPr>
            <w:tcW w:w="3402" w:type="dxa"/>
          </w:tcPr>
          <w:p w:rsidR="000537B3" w:rsidRPr="00496C02" w:rsidRDefault="000537B3" w:rsidP="000537B3">
            <w:pPr>
              <w:rPr>
                <w:rFonts w:ascii="Arial" w:hAnsi="Arial" w:cs="Arial"/>
                <w:sz w:val="20"/>
                <w:szCs w:val="20"/>
              </w:rPr>
            </w:pPr>
          </w:p>
        </w:tc>
        <w:tc>
          <w:tcPr>
            <w:tcW w:w="3686" w:type="dxa"/>
          </w:tcPr>
          <w:p w:rsidR="000537B3" w:rsidRPr="007158D4" w:rsidRDefault="000537B3" w:rsidP="000537B3">
            <w:pPr>
              <w:rPr>
                <w:rFonts w:ascii="Arial" w:hAnsi="Arial" w:cs="Arial"/>
                <w:sz w:val="20"/>
                <w:szCs w:val="20"/>
              </w:rPr>
            </w:pPr>
          </w:p>
        </w:tc>
        <w:tc>
          <w:tcPr>
            <w:tcW w:w="1134" w:type="dxa"/>
          </w:tcPr>
          <w:p w:rsidR="000537B3" w:rsidRPr="007158D4" w:rsidRDefault="000537B3" w:rsidP="000537B3">
            <w:pPr>
              <w:rPr>
                <w:rFonts w:ascii="Arial" w:hAnsi="Arial" w:cs="Arial"/>
                <w:b/>
              </w:rPr>
            </w:pPr>
          </w:p>
        </w:tc>
      </w:tr>
      <w:tr w:rsidR="000537B3" w:rsidTr="00A0645A">
        <w:tc>
          <w:tcPr>
            <w:tcW w:w="1951" w:type="dxa"/>
          </w:tcPr>
          <w:p w:rsidR="000537B3" w:rsidRDefault="000537B3" w:rsidP="000537B3">
            <w:pPr>
              <w:pStyle w:val="NoSpacing"/>
              <w:rPr>
                <w:rFonts w:ascii="Arial" w:hAnsi="Arial" w:cs="Arial"/>
                <w:sz w:val="20"/>
                <w:szCs w:val="20"/>
              </w:rPr>
            </w:pPr>
            <w:r w:rsidRPr="007158D4">
              <w:rPr>
                <w:rFonts w:ascii="Arial" w:hAnsi="Arial" w:cs="Arial"/>
                <w:b/>
                <w:bCs/>
                <w:sz w:val="20"/>
                <w:szCs w:val="20"/>
              </w:rPr>
              <w:t>Remove barriers to learning</w:t>
            </w:r>
            <w:r w:rsidRPr="007158D4">
              <w:rPr>
                <w:rFonts w:ascii="Arial" w:hAnsi="Arial" w:cs="Arial"/>
                <w:sz w:val="20"/>
                <w:szCs w:val="20"/>
              </w:rPr>
              <w:t xml:space="preserve">; </w:t>
            </w:r>
            <w:r>
              <w:rPr>
                <w:rFonts w:ascii="Arial" w:hAnsi="Arial" w:cs="Arial"/>
                <w:sz w:val="20"/>
                <w:szCs w:val="20"/>
              </w:rPr>
              <w:t>To identify pupil needs prior to them starting in the Early Years setting</w:t>
            </w:r>
          </w:p>
          <w:p w:rsidR="000537B3" w:rsidRDefault="000537B3" w:rsidP="000537B3">
            <w:pPr>
              <w:pStyle w:val="NoSpacing"/>
              <w:rPr>
                <w:rFonts w:ascii="Arial" w:hAnsi="Arial" w:cs="Arial"/>
                <w:sz w:val="20"/>
                <w:szCs w:val="20"/>
              </w:rPr>
            </w:pPr>
          </w:p>
          <w:p w:rsidR="000537B3" w:rsidRDefault="000537B3" w:rsidP="000537B3">
            <w:pPr>
              <w:pStyle w:val="NoSpacing"/>
              <w:rPr>
                <w:rFonts w:ascii="Arial" w:hAnsi="Arial" w:cs="Arial"/>
                <w:sz w:val="20"/>
                <w:szCs w:val="20"/>
              </w:rPr>
            </w:pPr>
          </w:p>
          <w:p w:rsidR="000537B3" w:rsidRPr="007158D4" w:rsidRDefault="000537B3" w:rsidP="000537B3">
            <w:pPr>
              <w:pStyle w:val="NoSpacing"/>
              <w:rPr>
                <w:rFonts w:ascii="Arial" w:hAnsi="Arial" w:cs="Arial"/>
                <w:sz w:val="20"/>
                <w:szCs w:val="20"/>
              </w:rPr>
            </w:pPr>
            <w:r>
              <w:rPr>
                <w:rFonts w:ascii="Arial" w:hAnsi="Arial" w:cs="Arial"/>
                <w:sz w:val="20"/>
                <w:szCs w:val="20"/>
              </w:rPr>
              <w:t xml:space="preserve">To improve maths outcomes for pupils who are exceeding </w:t>
            </w:r>
          </w:p>
          <w:p w:rsidR="000537B3" w:rsidRPr="002954A6" w:rsidRDefault="000537B3" w:rsidP="000537B3">
            <w:pPr>
              <w:rPr>
                <w:rFonts w:ascii="Arial" w:hAnsi="Arial" w:cs="Arial"/>
                <w:b/>
              </w:rPr>
            </w:pPr>
          </w:p>
        </w:tc>
        <w:tc>
          <w:tcPr>
            <w:tcW w:w="4394" w:type="dxa"/>
          </w:tcPr>
          <w:p w:rsidR="000537B3" w:rsidRPr="00FD39E4" w:rsidRDefault="000537B3" w:rsidP="000537B3">
            <w:pPr>
              <w:rPr>
                <w:rFonts w:ascii="Arial" w:hAnsi="Arial" w:cs="Arial"/>
                <w:sz w:val="20"/>
                <w:szCs w:val="20"/>
              </w:rPr>
            </w:pPr>
            <w:r>
              <w:rPr>
                <w:rFonts w:ascii="Arial" w:hAnsi="Arial" w:cs="Arial"/>
                <w:sz w:val="20"/>
                <w:szCs w:val="20"/>
              </w:rPr>
              <w:t>T</w:t>
            </w:r>
            <w:r w:rsidRPr="00FD39E4">
              <w:rPr>
                <w:rFonts w:ascii="Arial" w:hAnsi="Arial" w:cs="Arial"/>
                <w:sz w:val="20"/>
                <w:szCs w:val="20"/>
              </w:rPr>
              <w:t xml:space="preserve">o conduct home visits, meeting parent and child in own environment and identifying any issues, gathering key information which will then inform future planning  </w:t>
            </w:r>
          </w:p>
          <w:p w:rsidR="000537B3" w:rsidRDefault="000537B3" w:rsidP="000537B3">
            <w:pPr>
              <w:rPr>
                <w:rFonts w:ascii="Arial" w:hAnsi="Arial" w:cs="Arial"/>
                <w:sz w:val="20"/>
                <w:szCs w:val="20"/>
              </w:rPr>
            </w:pPr>
          </w:p>
          <w:p w:rsidR="000537B3" w:rsidRDefault="000537B3" w:rsidP="000537B3">
            <w:pPr>
              <w:rPr>
                <w:rFonts w:ascii="Arial" w:hAnsi="Arial" w:cs="Arial"/>
                <w:sz w:val="20"/>
                <w:szCs w:val="20"/>
              </w:rPr>
            </w:pPr>
          </w:p>
          <w:p w:rsidR="000537B3" w:rsidRPr="00D030E2" w:rsidRDefault="000537B3" w:rsidP="000537B3">
            <w:pPr>
              <w:rPr>
                <w:rFonts w:ascii="Arial" w:hAnsi="Arial" w:cs="Arial"/>
                <w:sz w:val="20"/>
                <w:szCs w:val="20"/>
              </w:rPr>
            </w:pPr>
            <w:r>
              <w:rPr>
                <w:rFonts w:ascii="Arial" w:hAnsi="Arial" w:cs="Arial"/>
                <w:sz w:val="20"/>
                <w:szCs w:val="20"/>
              </w:rPr>
              <w:t>AK to develop maths opportunities for pupils within EYFS setting. This will form part of the action plan for EYFS.</w:t>
            </w:r>
          </w:p>
        </w:tc>
        <w:tc>
          <w:tcPr>
            <w:tcW w:w="3402" w:type="dxa"/>
          </w:tcPr>
          <w:p w:rsidR="000537B3" w:rsidRDefault="003F72EE" w:rsidP="000537B3">
            <w:pPr>
              <w:rPr>
                <w:rFonts w:ascii="Arial" w:hAnsi="Arial" w:cs="Arial"/>
                <w:sz w:val="20"/>
                <w:szCs w:val="20"/>
              </w:rPr>
            </w:pPr>
            <w:r>
              <w:rPr>
                <w:rFonts w:ascii="Arial" w:hAnsi="Arial" w:cs="Arial"/>
                <w:sz w:val="20"/>
                <w:szCs w:val="20"/>
              </w:rPr>
              <w:t xml:space="preserve">Home visits successful – early intervention and identification of SEN pupils meaning paperwork completed earlier and support allocated sooner. </w:t>
            </w:r>
          </w:p>
          <w:p w:rsidR="003F72EE" w:rsidRDefault="003F72EE" w:rsidP="000537B3">
            <w:pPr>
              <w:rPr>
                <w:rFonts w:ascii="Arial" w:hAnsi="Arial" w:cs="Arial"/>
                <w:sz w:val="20"/>
                <w:szCs w:val="20"/>
              </w:rPr>
            </w:pPr>
          </w:p>
          <w:p w:rsidR="003F72EE" w:rsidRDefault="003F72EE" w:rsidP="000537B3">
            <w:pPr>
              <w:rPr>
                <w:rFonts w:ascii="Arial" w:hAnsi="Arial" w:cs="Arial"/>
                <w:sz w:val="20"/>
                <w:szCs w:val="20"/>
              </w:rPr>
            </w:pPr>
          </w:p>
          <w:p w:rsidR="003F72EE" w:rsidRPr="00496C02" w:rsidRDefault="003F72EE" w:rsidP="000537B3">
            <w:pPr>
              <w:rPr>
                <w:rFonts w:ascii="Arial" w:hAnsi="Arial" w:cs="Arial"/>
                <w:sz w:val="20"/>
                <w:szCs w:val="20"/>
              </w:rPr>
            </w:pPr>
            <w:r>
              <w:rPr>
                <w:rFonts w:ascii="Arial" w:hAnsi="Arial" w:cs="Arial"/>
                <w:sz w:val="20"/>
                <w:szCs w:val="20"/>
              </w:rPr>
              <w:t xml:space="preserve">Maths audit completed and actions identified and implemented across FS unit for 19-20 </w:t>
            </w:r>
          </w:p>
        </w:tc>
        <w:tc>
          <w:tcPr>
            <w:tcW w:w="3686" w:type="dxa"/>
          </w:tcPr>
          <w:p w:rsidR="000537B3" w:rsidRDefault="003F72EE" w:rsidP="000537B3">
            <w:pPr>
              <w:rPr>
                <w:rFonts w:ascii="Arial" w:hAnsi="Arial" w:cs="Arial"/>
                <w:sz w:val="20"/>
                <w:szCs w:val="20"/>
              </w:rPr>
            </w:pPr>
            <w:r>
              <w:rPr>
                <w:rFonts w:ascii="Arial" w:hAnsi="Arial" w:cs="Arial"/>
                <w:sz w:val="20"/>
                <w:szCs w:val="20"/>
              </w:rPr>
              <w:t xml:space="preserve">Continue home visits for EY pupils. </w:t>
            </w:r>
          </w:p>
          <w:p w:rsidR="003F72EE" w:rsidRDefault="003F72EE" w:rsidP="000537B3">
            <w:pPr>
              <w:rPr>
                <w:rFonts w:ascii="Arial" w:hAnsi="Arial" w:cs="Arial"/>
                <w:sz w:val="20"/>
                <w:szCs w:val="20"/>
              </w:rPr>
            </w:pPr>
          </w:p>
          <w:p w:rsidR="003F72EE" w:rsidRDefault="003F72EE" w:rsidP="000537B3">
            <w:pPr>
              <w:rPr>
                <w:rFonts w:ascii="Arial" w:hAnsi="Arial" w:cs="Arial"/>
                <w:sz w:val="20"/>
                <w:szCs w:val="20"/>
              </w:rPr>
            </w:pPr>
          </w:p>
          <w:p w:rsidR="003F72EE" w:rsidRDefault="003F72EE" w:rsidP="000537B3">
            <w:pPr>
              <w:rPr>
                <w:rFonts w:ascii="Arial" w:hAnsi="Arial" w:cs="Arial"/>
                <w:sz w:val="20"/>
                <w:szCs w:val="20"/>
              </w:rPr>
            </w:pPr>
          </w:p>
          <w:p w:rsidR="003F72EE" w:rsidRDefault="003F72EE" w:rsidP="000537B3">
            <w:pPr>
              <w:rPr>
                <w:rFonts w:ascii="Arial" w:hAnsi="Arial" w:cs="Arial"/>
                <w:sz w:val="20"/>
                <w:szCs w:val="20"/>
              </w:rPr>
            </w:pPr>
          </w:p>
          <w:p w:rsidR="003F72EE" w:rsidRDefault="003F72EE" w:rsidP="000537B3">
            <w:pPr>
              <w:rPr>
                <w:rFonts w:ascii="Arial" w:hAnsi="Arial" w:cs="Arial"/>
                <w:sz w:val="20"/>
                <w:szCs w:val="20"/>
              </w:rPr>
            </w:pPr>
          </w:p>
          <w:p w:rsidR="003F72EE" w:rsidRDefault="003F72EE" w:rsidP="000537B3">
            <w:pPr>
              <w:rPr>
                <w:rFonts w:ascii="Arial" w:hAnsi="Arial" w:cs="Arial"/>
                <w:sz w:val="20"/>
                <w:szCs w:val="20"/>
              </w:rPr>
            </w:pPr>
          </w:p>
          <w:p w:rsidR="003F72EE" w:rsidRPr="007158D4" w:rsidRDefault="003F72EE" w:rsidP="000537B3">
            <w:pPr>
              <w:rPr>
                <w:rFonts w:ascii="Arial" w:hAnsi="Arial" w:cs="Arial"/>
                <w:sz w:val="20"/>
                <w:szCs w:val="20"/>
              </w:rPr>
            </w:pPr>
            <w:r>
              <w:rPr>
                <w:rFonts w:ascii="Arial" w:hAnsi="Arial" w:cs="Arial"/>
                <w:sz w:val="20"/>
                <w:szCs w:val="20"/>
              </w:rPr>
              <w:t xml:space="preserve">Maths actions to be implemented in 19-20. Maths to remain as EY PP spend. </w:t>
            </w:r>
          </w:p>
        </w:tc>
        <w:tc>
          <w:tcPr>
            <w:tcW w:w="1134" w:type="dxa"/>
          </w:tcPr>
          <w:p w:rsidR="000537B3" w:rsidRPr="007158D4" w:rsidRDefault="000537B3" w:rsidP="000537B3">
            <w:pPr>
              <w:rPr>
                <w:rFonts w:ascii="Arial" w:hAnsi="Arial" w:cs="Arial"/>
                <w:b/>
              </w:rPr>
            </w:pPr>
          </w:p>
        </w:tc>
      </w:tr>
      <w:tr w:rsidR="000537B3" w:rsidTr="00B33D13">
        <w:tc>
          <w:tcPr>
            <w:tcW w:w="14567" w:type="dxa"/>
            <w:gridSpan w:val="5"/>
          </w:tcPr>
          <w:p w:rsidR="000537B3" w:rsidRDefault="000537B3" w:rsidP="000537B3">
            <w:pPr>
              <w:rPr>
                <w:rFonts w:ascii="Arial" w:hAnsi="Arial" w:cs="Arial"/>
                <w:b/>
                <w:u w:val="single"/>
              </w:rPr>
            </w:pPr>
            <w:r w:rsidRPr="00AF1880">
              <w:rPr>
                <w:rFonts w:ascii="Arial" w:hAnsi="Arial" w:cs="Arial"/>
                <w:b/>
                <w:u w:val="single"/>
              </w:rPr>
              <w:t>Additional Information</w:t>
            </w:r>
            <w:r>
              <w:rPr>
                <w:rFonts w:ascii="Arial" w:hAnsi="Arial" w:cs="Arial"/>
                <w:b/>
                <w:u w:val="single"/>
              </w:rPr>
              <w:t xml:space="preserve"> re PP funding</w:t>
            </w:r>
          </w:p>
          <w:p w:rsidR="000537B3" w:rsidRPr="00924E17" w:rsidRDefault="000537B3" w:rsidP="000537B3">
            <w:pPr>
              <w:rPr>
                <w:rFonts w:ascii="Arial" w:hAnsi="Arial" w:cs="Arial"/>
              </w:rPr>
            </w:pPr>
            <w:r w:rsidRPr="00924E17">
              <w:rPr>
                <w:rFonts w:ascii="Arial" w:hAnsi="Arial" w:cs="Arial"/>
              </w:rPr>
              <w:t>10% of SENCO Salary</w:t>
            </w:r>
          </w:p>
          <w:p w:rsidR="000537B3" w:rsidRPr="00924E17" w:rsidRDefault="000537B3" w:rsidP="000537B3">
            <w:pPr>
              <w:rPr>
                <w:rFonts w:ascii="Arial" w:hAnsi="Arial" w:cs="Arial"/>
              </w:rPr>
            </w:pPr>
            <w:r w:rsidRPr="00924E17">
              <w:rPr>
                <w:rFonts w:ascii="Arial" w:hAnsi="Arial" w:cs="Arial"/>
              </w:rPr>
              <w:t>10% of Deputy Salary</w:t>
            </w:r>
          </w:p>
          <w:p w:rsidR="000537B3" w:rsidRPr="00924E17" w:rsidRDefault="000537B3" w:rsidP="000537B3">
            <w:pPr>
              <w:rPr>
                <w:rFonts w:ascii="Arial" w:hAnsi="Arial" w:cs="Arial"/>
              </w:rPr>
            </w:pPr>
            <w:r w:rsidRPr="00924E17">
              <w:rPr>
                <w:rFonts w:ascii="Arial" w:hAnsi="Arial" w:cs="Arial"/>
              </w:rPr>
              <w:t>2%  of admin officer</w:t>
            </w:r>
          </w:p>
          <w:p w:rsidR="000537B3" w:rsidRPr="00924E17" w:rsidRDefault="000537B3" w:rsidP="000537B3">
            <w:pPr>
              <w:rPr>
                <w:rFonts w:ascii="Arial" w:hAnsi="Arial" w:cs="Arial"/>
              </w:rPr>
            </w:pPr>
            <w:r w:rsidRPr="00924E17">
              <w:rPr>
                <w:rFonts w:ascii="Arial" w:hAnsi="Arial" w:cs="Arial"/>
              </w:rPr>
              <w:t>Speech and Language £5000</w:t>
            </w:r>
          </w:p>
          <w:p w:rsidR="000537B3" w:rsidRPr="00924E17" w:rsidRDefault="000537B3" w:rsidP="000537B3">
            <w:pPr>
              <w:rPr>
                <w:rFonts w:ascii="Arial" w:hAnsi="Arial" w:cs="Arial"/>
              </w:rPr>
            </w:pPr>
            <w:r w:rsidRPr="00924E17">
              <w:rPr>
                <w:rFonts w:ascii="Arial" w:hAnsi="Arial" w:cs="Arial"/>
              </w:rPr>
              <w:t>Educational psychologisy  4K</w:t>
            </w:r>
          </w:p>
        </w:tc>
      </w:tr>
    </w:tbl>
    <w:p w:rsidR="00AE66C2" w:rsidRDefault="00AE66C2" w:rsidP="0004731E">
      <w:bookmarkStart w:id="0" w:name="_GoBack"/>
      <w:bookmarkEnd w:id="0"/>
    </w:p>
    <w:sectPr w:rsidR="00AE66C2" w:rsidSect="00F25DF2">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1F2" w:rsidRDefault="00A371F2" w:rsidP="00CD68B1">
      <w:r>
        <w:separator/>
      </w:r>
    </w:p>
  </w:endnote>
  <w:endnote w:type="continuationSeparator" w:id="0">
    <w:p w:rsidR="00A371F2" w:rsidRDefault="00A371F2"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1F2" w:rsidRDefault="00A371F2" w:rsidP="00CD68B1">
      <w:r>
        <w:separator/>
      </w:r>
    </w:p>
  </w:footnote>
  <w:footnote w:type="continuationSeparator" w:id="0">
    <w:p w:rsidR="00A371F2" w:rsidRDefault="00A371F2" w:rsidP="00C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23018"/>
    <w:multiLevelType w:val="hybridMultilevel"/>
    <w:tmpl w:val="476A3F9C"/>
    <w:lvl w:ilvl="0" w:tplc="EBCEC490">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0623F94"/>
    <w:multiLevelType w:val="hybridMultilevel"/>
    <w:tmpl w:val="2EB426EA"/>
    <w:lvl w:ilvl="0" w:tplc="0809001B">
      <w:start w:val="1"/>
      <w:numFmt w:val="lowerRoman"/>
      <w:lvlText w:val="%1."/>
      <w:lvlJc w:val="right"/>
      <w:pPr>
        <w:ind w:left="447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81C7638"/>
    <w:multiLevelType w:val="hybridMultilevel"/>
    <w:tmpl w:val="94CE0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7838DC"/>
    <w:multiLevelType w:val="hybridMultilevel"/>
    <w:tmpl w:val="706078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E566B"/>
    <w:multiLevelType w:val="hybridMultilevel"/>
    <w:tmpl w:val="D7987D18"/>
    <w:lvl w:ilvl="0" w:tplc="3D1266E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46306F9D"/>
    <w:multiLevelType w:val="hybridMultilevel"/>
    <w:tmpl w:val="EDCA1558"/>
    <w:lvl w:ilvl="0" w:tplc="30BAD8A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005155E"/>
    <w:multiLevelType w:val="hybridMultilevel"/>
    <w:tmpl w:val="C75EDB9A"/>
    <w:lvl w:ilvl="0" w:tplc="40BE21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D87D43"/>
    <w:multiLevelType w:val="hybridMultilevel"/>
    <w:tmpl w:val="5326280C"/>
    <w:lvl w:ilvl="0" w:tplc="822E85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C751AD6"/>
    <w:multiLevelType w:val="hybridMultilevel"/>
    <w:tmpl w:val="682CE194"/>
    <w:lvl w:ilvl="0" w:tplc="D18EE2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573A96"/>
    <w:multiLevelType w:val="hybridMultilevel"/>
    <w:tmpl w:val="A8507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12"/>
  </w:num>
  <w:num w:numId="5">
    <w:abstractNumId w:val="2"/>
  </w:num>
  <w:num w:numId="6">
    <w:abstractNumId w:val="8"/>
  </w:num>
  <w:num w:numId="7">
    <w:abstractNumId w:val="3"/>
  </w:num>
  <w:num w:numId="8">
    <w:abstractNumId w:val="4"/>
  </w:num>
  <w:num w:numId="9">
    <w:abstractNumId w:val="13"/>
  </w:num>
  <w:num w:numId="10">
    <w:abstractNumId w:val="9"/>
  </w:num>
  <w:num w:numId="11">
    <w:abstractNumId w:val="5"/>
  </w:num>
  <w:num w:numId="12">
    <w:abstractNumId w:val="14"/>
  </w:num>
  <w:num w:numId="13">
    <w:abstractNumId w:val="10"/>
  </w:num>
  <w:num w:numId="14">
    <w:abstractNumId w:val="7"/>
  </w:num>
  <w:num w:numId="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72"/>
    <w:rsid w:val="000011EF"/>
    <w:rsid w:val="00004FB6"/>
    <w:rsid w:val="000173A0"/>
    <w:rsid w:val="000315F8"/>
    <w:rsid w:val="0004399F"/>
    <w:rsid w:val="0004731E"/>
    <w:rsid w:val="000473C9"/>
    <w:rsid w:val="0005015E"/>
    <w:rsid w:val="000501F0"/>
    <w:rsid w:val="00052324"/>
    <w:rsid w:val="000537B3"/>
    <w:rsid w:val="000557F9"/>
    <w:rsid w:val="00057C7E"/>
    <w:rsid w:val="0006121E"/>
    <w:rsid w:val="0006219B"/>
    <w:rsid w:val="00063367"/>
    <w:rsid w:val="00063E47"/>
    <w:rsid w:val="00065018"/>
    <w:rsid w:val="000946D3"/>
    <w:rsid w:val="000A25FC"/>
    <w:rsid w:val="000B25ED"/>
    <w:rsid w:val="000B5413"/>
    <w:rsid w:val="000B5C1F"/>
    <w:rsid w:val="000C37C2"/>
    <w:rsid w:val="000C4CF8"/>
    <w:rsid w:val="000D0B47"/>
    <w:rsid w:val="000D480D"/>
    <w:rsid w:val="000D7ED1"/>
    <w:rsid w:val="000E3539"/>
    <w:rsid w:val="000E4243"/>
    <w:rsid w:val="001137CF"/>
    <w:rsid w:val="00117186"/>
    <w:rsid w:val="00121D72"/>
    <w:rsid w:val="00125340"/>
    <w:rsid w:val="00125BA7"/>
    <w:rsid w:val="00131CA9"/>
    <w:rsid w:val="00146559"/>
    <w:rsid w:val="00146762"/>
    <w:rsid w:val="0017451E"/>
    <w:rsid w:val="001849D6"/>
    <w:rsid w:val="00192BF9"/>
    <w:rsid w:val="001B794A"/>
    <w:rsid w:val="001C686D"/>
    <w:rsid w:val="001E7B91"/>
    <w:rsid w:val="001F6088"/>
    <w:rsid w:val="00226B4D"/>
    <w:rsid w:val="00232CF5"/>
    <w:rsid w:val="00240F98"/>
    <w:rsid w:val="0025469B"/>
    <w:rsid w:val="00254A66"/>
    <w:rsid w:val="00257811"/>
    <w:rsid w:val="00262114"/>
    <w:rsid w:val="002622B6"/>
    <w:rsid w:val="0026732F"/>
    <w:rsid w:val="00267F85"/>
    <w:rsid w:val="00270740"/>
    <w:rsid w:val="002856C3"/>
    <w:rsid w:val="002952DE"/>
    <w:rsid w:val="002954A6"/>
    <w:rsid w:val="002962F2"/>
    <w:rsid w:val="002A6A26"/>
    <w:rsid w:val="002A76A2"/>
    <w:rsid w:val="002B3394"/>
    <w:rsid w:val="002B3848"/>
    <w:rsid w:val="002D0A33"/>
    <w:rsid w:val="002D22A0"/>
    <w:rsid w:val="002D6B9C"/>
    <w:rsid w:val="002E6183"/>
    <w:rsid w:val="002E686F"/>
    <w:rsid w:val="002F6FB5"/>
    <w:rsid w:val="00320C3A"/>
    <w:rsid w:val="00337056"/>
    <w:rsid w:val="00344E1F"/>
    <w:rsid w:val="0035165A"/>
    <w:rsid w:val="00351952"/>
    <w:rsid w:val="00364EA3"/>
    <w:rsid w:val="00366499"/>
    <w:rsid w:val="003758D0"/>
    <w:rsid w:val="00380587"/>
    <w:rsid w:val="003822C1"/>
    <w:rsid w:val="00384FD0"/>
    <w:rsid w:val="00390402"/>
    <w:rsid w:val="00393272"/>
    <w:rsid w:val="00394EF7"/>
    <w:rsid w:val="003957BD"/>
    <w:rsid w:val="003961A3"/>
    <w:rsid w:val="003975A1"/>
    <w:rsid w:val="003B5C5D"/>
    <w:rsid w:val="003B6371"/>
    <w:rsid w:val="003B79F8"/>
    <w:rsid w:val="003C79F6"/>
    <w:rsid w:val="003D2143"/>
    <w:rsid w:val="003D73D1"/>
    <w:rsid w:val="003D7E54"/>
    <w:rsid w:val="003F72EE"/>
    <w:rsid w:val="003F7BE2"/>
    <w:rsid w:val="004029AD"/>
    <w:rsid w:val="00402EED"/>
    <w:rsid w:val="0041070D"/>
    <w:rsid w:val="004107D2"/>
    <w:rsid w:val="00412642"/>
    <w:rsid w:val="0041612F"/>
    <w:rsid w:val="00416D77"/>
    <w:rsid w:val="00423264"/>
    <w:rsid w:val="00423496"/>
    <w:rsid w:val="00435936"/>
    <w:rsid w:val="00437D76"/>
    <w:rsid w:val="004437AF"/>
    <w:rsid w:val="00445230"/>
    <w:rsid w:val="00445258"/>
    <w:rsid w:val="00447407"/>
    <w:rsid w:val="00456ABA"/>
    <w:rsid w:val="00462D1F"/>
    <w:rsid w:val="00463034"/>
    <w:rsid w:val="004642B2"/>
    <w:rsid w:val="004642BC"/>
    <w:rsid w:val="004667CF"/>
    <w:rsid w:val="004667DB"/>
    <w:rsid w:val="004715FC"/>
    <w:rsid w:val="00481041"/>
    <w:rsid w:val="004879D5"/>
    <w:rsid w:val="0049188F"/>
    <w:rsid w:val="00492683"/>
    <w:rsid w:val="00496C02"/>
    <w:rsid w:val="00496D7D"/>
    <w:rsid w:val="004B3C35"/>
    <w:rsid w:val="004C5467"/>
    <w:rsid w:val="004D053F"/>
    <w:rsid w:val="004D3FC1"/>
    <w:rsid w:val="004E5349"/>
    <w:rsid w:val="004E5B85"/>
    <w:rsid w:val="004F36D5"/>
    <w:rsid w:val="004F6468"/>
    <w:rsid w:val="00501685"/>
    <w:rsid w:val="00503380"/>
    <w:rsid w:val="00506953"/>
    <w:rsid w:val="00506A35"/>
    <w:rsid w:val="0051523A"/>
    <w:rsid w:val="00530007"/>
    <w:rsid w:val="00531A6C"/>
    <w:rsid w:val="00535381"/>
    <w:rsid w:val="00540101"/>
    <w:rsid w:val="00540319"/>
    <w:rsid w:val="00541F7B"/>
    <w:rsid w:val="00551926"/>
    <w:rsid w:val="00557E19"/>
    <w:rsid w:val="00557E9F"/>
    <w:rsid w:val="0056652E"/>
    <w:rsid w:val="005709E0"/>
    <w:rsid w:val="005710AB"/>
    <w:rsid w:val="005832BE"/>
    <w:rsid w:val="0058583E"/>
    <w:rsid w:val="00597346"/>
    <w:rsid w:val="005A04D4"/>
    <w:rsid w:val="005A25B5"/>
    <w:rsid w:val="005A3451"/>
    <w:rsid w:val="005A3684"/>
    <w:rsid w:val="005D06F3"/>
    <w:rsid w:val="005E2CF9"/>
    <w:rsid w:val="005E3A0B"/>
    <w:rsid w:val="005E54F3"/>
    <w:rsid w:val="005E5FA3"/>
    <w:rsid w:val="00600AC9"/>
    <w:rsid w:val="00601130"/>
    <w:rsid w:val="006011DB"/>
    <w:rsid w:val="00607329"/>
    <w:rsid w:val="00611495"/>
    <w:rsid w:val="00620176"/>
    <w:rsid w:val="00626887"/>
    <w:rsid w:val="00630044"/>
    <w:rsid w:val="00630BE0"/>
    <w:rsid w:val="0063612C"/>
    <w:rsid w:val="00636313"/>
    <w:rsid w:val="00636F61"/>
    <w:rsid w:val="00643AA6"/>
    <w:rsid w:val="00653CDD"/>
    <w:rsid w:val="0067737E"/>
    <w:rsid w:val="00683A3C"/>
    <w:rsid w:val="006973DD"/>
    <w:rsid w:val="006A4563"/>
    <w:rsid w:val="006B358C"/>
    <w:rsid w:val="006C0308"/>
    <w:rsid w:val="006C2CCD"/>
    <w:rsid w:val="006C7C85"/>
    <w:rsid w:val="006D447D"/>
    <w:rsid w:val="006D5E63"/>
    <w:rsid w:val="006E6C0F"/>
    <w:rsid w:val="006F0B6A"/>
    <w:rsid w:val="006F2883"/>
    <w:rsid w:val="00700CA9"/>
    <w:rsid w:val="007158D4"/>
    <w:rsid w:val="00717676"/>
    <w:rsid w:val="00717885"/>
    <w:rsid w:val="007236E6"/>
    <w:rsid w:val="007335B7"/>
    <w:rsid w:val="00743BF3"/>
    <w:rsid w:val="00746605"/>
    <w:rsid w:val="00755D18"/>
    <w:rsid w:val="00762B6F"/>
    <w:rsid w:val="00763A82"/>
    <w:rsid w:val="00765EFB"/>
    <w:rsid w:val="00766387"/>
    <w:rsid w:val="00767E1D"/>
    <w:rsid w:val="00797116"/>
    <w:rsid w:val="007A2742"/>
    <w:rsid w:val="007B141B"/>
    <w:rsid w:val="007B228E"/>
    <w:rsid w:val="007C2B91"/>
    <w:rsid w:val="007C4F4A"/>
    <w:rsid w:val="007C70E0"/>
    <w:rsid w:val="007C749E"/>
    <w:rsid w:val="007F271A"/>
    <w:rsid w:val="007F3C16"/>
    <w:rsid w:val="00816E0C"/>
    <w:rsid w:val="00825D55"/>
    <w:rsid w:val="00827203"/>
    <w:rsid w:val="0084389C"/>
    <w:rsid w:val="00844F97"/>
    <w:rsid w:val="00845265"/>
    <w:rsid w:val="0085024F"/>
    <w:rsid w:val="00863790"/>
    <w:rsid w:val="00864593"/>
    <w:rsid w:val="00865935"/>
    <w:rsid w:val="0088412D"/>
    <w:rsid w:val="00887D94"/>
    <w:rsid w:val="0089476A"/>
    <w:rsid w:val="008B7FE5"/>
    <w:rsid w:val="008C10E9"/>
    <w:rsid w:val="008C4844"/>
    <w:rsid w:val="008D58CE"/>
    <w:rsid w:val="008D6803"/>
    <w:rsid w:val="008E364E"/>
    <w:rsid w:val="008E64E9"/>
    <w:rsid w:val="008F0F73"/>
    <w:rsid w:val="008F69EC"/>
    <w:rsid w:val="00901839"/>
    <w:rsid w:val="009021E8"/>
    <w:rsid w:val="009079EE"/>
    <w:rsid w:val="00914D6D"/>
    <w:rsid w:val="00915380"/>
    <w:rsid w:val="00917D70"/>
    <w:rsid w:val="009242F1"/>
    <w:rsid w:val="0092477C"/>
    <w:rsid w:val="00924E17"/>
    <w:rsid w:val="00930CAF"/>
    <w:rsid w:val="00943AE0"/>
    <w:rsid w:val="009444C3"/>
    <w:rsid w:val="00953ED9"/>
    <w:rsid w:val="00965AAE"/>
    <w:rsid w:val="0096727B"/>
    <w:rsid w:val="00972129"/>
    <w:rsid w:val="00974594"/>
    <w:rsid w:val="00991EA2"/>
    <w:rsid w:val="00992C5E"/>
    <w:rsid w:val="009A4434"/>
    <w:rsid w:val="009A4647"/>
    <w:rsid w:val="009B0DF1"/>
    <w:rsid w:val="009B1AF2"/>
    <w:rsid w:val="009D11E3"/>
    <w:rsid w:val="009E692F"/>
    <w:rsid w:val="009E7A9D"/>
    <w:rsid w:val="009F1341"/>
    <w:rsid w:val="009F480D"/>
    <w:rsid w:val="00A00036"/>
    <w:rsid w:val="00A040B6"/>
    <w:rsid w:val="00A05C3D"/>
    <w:rsid w:val="00A05C96"/>
    <w:rsid w:val="00A0645A"/>
    <w:rsid w:val="00A13FBB"/>
    <w:rsid w:val="00A24C51"/>
    <w:rsid w:val="00A27842"/>
    <w:rsid w:val="00A31BEC"/>
    <w:rsid w:val="00A325AD"/>
    <w:rsid w:val="00A32773"/>
    <w:rsid w:val="00A33F73"/>
    <w:rsid w:val="00A37195"/>
    <w:rsid w:val="00A371F2"/>
    <w:rsid w:val="00A37D2D"/>
    <w:rsid w:val="00A425D2"/>
    <w:rsid w:val="00A439AF"/>
    <w:rsid w:val="00A506F3"/>
    <w:rsid w:val="00A57107"/>
    <w:rsid w:val="00A60ECF"/>
    <w:rsid w:val="00A6273A"/>
    <w:rsid w:val="00A6366C"/>
    <w:rsid w:val="00A75670"/>
    <w:rsid w:val="00A77153"/>
    <w:rsid w:val="00A8709B"/>
    <w:rsid w:val="00AB5B2A"/>
    <w:rsid w:val="00AD0796"/>
    <w:rsid w:val="00AE1493"/>
    <w:rsid w:val="00AE66C2"/>
    <w:rsid w:val="00AE77EC"/>
    <w:rsid w:val="00AE78F2"/>
    <w:rsid w:val="00AF1880"/>
    <w:rsid w:val="00B01C9A"/>
    <w:rsid w:val="00B02800"/>
    <w:rsid w:val="00B13714"/>
    <w:rsid w:val="00B17B33"/>
    <w:rsid w:val="00B25003"/>
    <w:rsid w:val="00B31AA4"/>
    <w:rsid w:val="00B33D13"/>
    <w:rsid w:val="00B3409B"/>
    <w:rsid w:val="00B369C7"/>
    <w:rsid w:val="00B36BB9"/>
    <w:rsid w:val="00B44A21"/>
    <w:rsid w:val="00B44E17"/>
    <w:rsid w:val="00B55BC5"/>
    <w:rsid w:val="00B60E7C"/>
    <w:rsid w:val="00B63631"/>
    <w:rsid w:val="00B668B6"/>
    <w:rsid w:val="00B7195B"/>
    <w:rsid w:val="00B72939"/>
    <w:rsid w:val="00B80272"/>
    <w:rsid w:val="00B9382E"/>
    <w:rsid w:val="00B94A83"/>
    <w:rsid w:val="00B97B11"/>
    <w:rsid w:val="00BA3C3E"/>
    <w:rsid w:val="00BC54E1"/>
    <w:rsid w:val="00BC7733"/>
    <w:rsid w:val="00BD33A6"/>
    <w:rsid w:val="00BE01D9"/>
    <w:rsid w:val="00BE3670"/>
    <w:rsid w:val="00BE5109"/>
    <w:rsid w:val="00BE5BCA"/>
    <w:rsid w:val="00BE7E97"/>
    <w:rsid w:val="00BF5239"/>
    <w:rsid w:val="00C00F3C"/>
    <w:rsid w:val="00C04C4C"/>
    <w:rsid w:val="00C068B2"/>
    <w:rsid w:val="00C102E1"/>
    <w:rsid w:val="00C106DD"/>
    <w:rsid w:val="00C14FAE"/>
    <w:rsid w:val="00C2694E"/>
    <w:rsid w:val="00C32D5C"/>
    <w:rsid w:val="00C330B6"/>
    <w:rsid w:val="00C34113"/>
    <w:rsid w:val="00C35120"/>
    <w:rsid w:val="00C416E8"/>
    <w:rsid w:val="00C446F7"/>
    <w:rsid w:val="00C47696"/>
    <w:rsid w:val="00C5535A"/>
    <w:rsid w:val="00C564F7"/>
    <w:rsid w:val="00C65613"/>
    <w:rsid w:val="00C70B05"/>
    <w:rsid w:val="00C72E72"/>
    <w:rsid w:val="00C73995"/>
    <w:rsid w:val="00C756ED"/>
    <w:rsid w:val="00C77968"/>
    <w:rsid w:val="00C8030B"/>
    <w:rsid w:val="00C9202F"/>
    <w:rsid w:val="00CA1AF5"/>
    <w:rsid w:val="00CB6959"/>
    <w:rsid w:val="00CC26E8"/>
    <w:rsid w:val="00CD2230"/>
    <w:rsid w:val="00CD2F9D"/>
    <w:rsid w:val="00CD68B1"/>
    <w:rsid w:val="00CE1584"/>
    <w:rsid w:val="00CF02DE"/>
    <w:rsid w:val="00CF1B9B"/>
    <w:rsid w:val="00CF5354"/>
    <w:rsid w:val="00D030E2"/>
    <w:rsid w:val="00D11A2D"/>
    <w:rsid w:val="00D12068"/>
    <w:rsid w:val="00D14598"/>
    <w:rsid w:val="00D309A5"/>
    <w:rsid w:val="00D35464"/>
    <w:rsid w:val="00D370F4"/>
    <w:rsid w:val="00D3779E"/>
    <w:rsid w:val="00D46ACC"/>
    <w:rsid w:val="00D46E95"/>
    <w:rsid w:val="00D504EA"/>
    <w:rsid w:val="00D51EA2"/>
    <w:rsid w:val="00D76C63"/>
    <w:rsid w:val="00D81F38"/>
    <w:rsid w:val="00D82EF5"/>
    <w:rsid w:val="00D8454C"/>
    <w:rsid w:val="00D9429A"/>
    <w:rsid w:val="00DA2A71"/>
    <w:rsid w:val="00DA701E"/>
    <w:rsid w:val="00DC3F30"/>
    <w:rsid w:val="00DD5566"/>
    <w:rsid w:val="00DD5BD5"/>
    <w:rsid w:val="00DE1FE6"/>
    <w:rsid w:val="00DE33BF"/>
    <w:rsid w:val="00DF07DE"/>
    <w:rsid w:val="00DF76AB"/>
    <w:rsid w:val="00E04EE8"/>
    <w:rsid w:val="00E106F9"/>
    <w:rsid w:val="00E20F63"/>
    <w:rsid w:val="00E27E30"/>
    <w:rsid w:val="00E34A8F"/>
    <w:rsid w:val="00E354EA"/>
    <w:rsid w:val="00E35628"/>
    <w:rsid w:val="00E409DF"/>
    <w:rsid w:val="00E40CDA"/>
    <w:rsid w:val="00E5066A"/>
    <w:rsid w:val="00E6093D"/>
    <w:rsid w:val="00E62C98"/>
    <w:rsid w:val="00E72B57"/>
    <w:rsid w:val="00E77122"/>
    <w:rsid w:val="00E865E4"/>
    <w:rsid w:val="00E93227"/>
    <w:rsid w:val="00E96E48"/>
    <w:rsid w:val="00EA00E2"/>
    <w:rsid w:val="00EA17BE"/>
    <w:rsid w:val="00EB090F"/>
    <w:rsid w:val="00EB3073"/>
    <w:rsid w:val="00EB7216"/>
    <w:rsid w:val="00ED0F8C"/>
    <w:rsid w:val="00EE4D95"/>
    <w:rsid w:val="00EE50D0"/>
    <w:rsid w:val="00EF26A9"/>
    <w:rsid w:val="00EF2A09"/>
    <w:rsid w:val="00EF2C1C"/>
    <w:rsid w:val="00F04053"/>
    <w:rsid w:val="00F05692"/>
    <w:rsid w:val="00F148B0"/>
    <w:rsid w:val="00F17111"/>
    <w:rsid w:val="00F25DF2"/>
    <w:rsid w:val="00F272CA"/>
    <w:rsid w:val="00F359FE"/>
    <w:rsid w:val="00F36497"/>
    <w:rsid w:val="00F367C9"/>
    <w:rsid w:val="00F54E2A"/>
    <w:rsid w:val="00F55645"/>
    <w:rsid w:val="00F55DE6"/>
    <w:rsid w:val="00F61904"/>
    <w:rsid w:val="00F6649F"/>
    <w:rsid w:val="00F70544"/>
    <w:rsid w:val="00F71231"/>
    <w:rsid w:val="00F84A60"/>
    <w:rsid w:val="00F85CBD"/>
    <w:rsid w:val="00F87EC9"/>
    <w:rsid w:val="00F93C25"/>
    <w:rsid w:val="00F9458B"/>
    <w:rsid w:val="00F970BA"/>
    <w:rsid w:val="00F97E7E"/>
    <w:rsid w:val="00FB153F"/>
    <w:rsid w:val="00FB223A"/>
    <w:rsid w:val="00FC6354"/>
    <w:rsid w:val="00FD39E4"/>
    <w:rsid w:val="00FE1DC6"/>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58367BA"/>
  <w15:docId w15:val="{F936DC05-58B1-4403-80AE-1FA9C3BD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5"/>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6"/>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table" w:customStyle="1" w:styleId="TableGrid1">
    <w:name w:val="Table Grid1"/>
    <w:basedOn w:val="TableNormal"/>
    <w:next w:val="TableGrid"/>
    <w:uiPriority w:val="59"/>
    <w:rsid w:val="00C6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56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7065">
      <w:bodyDiv w:val="1"/>
      <w:marLeft w:val="0"/>
      <w:marRight w:val="0"/>
      <w:marTop w:val="0"/>
      <w:marBottom w:val="0"/>
      <w:divBdr>
        <w:top w:val="none" w:sz="0" w:space="0" w:color="auto"/>
        <w:left w:val="none" w:sz="0" w:space="0" w:color="auto"/>
        <w:bottom w:val="none" w:sz="0" w:space="0" w:color="auto"/>
        <w:right w:val="none" w:sz="0" w:space="0" w:color="auto"/>
      </w:divBdr>
    </w:div>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2</Value>
      <Value>56</Value>
      <Value>55</Value>
    </TaxCatchAll>
    <Comments xmlns="http://schemas.microsoft.com/sharepoint/v3" xsi:nil="true"/>
    <_dlc_DocId xmlns="b8cb3cbd-ce5c-4a72-9da4-9013f91c5903">P77SHHUCCQFT-1656113854-17249</_dlc_DocId>
    <_dlc_DocIdUrl xmlns="b8cb3cbd-ce5c-4a72-9da4-9013f91c5903">
      <Url>http://workplaces/sites/ctg/a/_layouts/DocIdRedir.aspx?ID=P77SHHUCCQFT-1656113854-17249</Url>
      <Description>P77SHHUCCQFT-1656113854-17249</Description>
    </_dlc_DocIdUrl>
    <IWPSiteTypeTaxHTField0 xmlns="62bda6d9-15dd-4797-9609-2d5e8913862c">
      <Terms xmlns="http://schemas.microsoft.com/office/infopath/2007/PartnerControls"/>
    </IWPSiteTypeTaxHTField0>
    <IWPRightsProtectiveMarkingTaxHTField0 xmlns="62bda6d9-15dd-4797-9609-2d5e8913862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62bda6d9-15dd-4797-9609-2d5e8913862c">
      <Terms xmlns="http://schemas.microsoft.com/office/infopath/2007/PartnerControls"/>
    </IWPFunctionTaxHTField0>
    <IWPOwnerTaxHTField0 xmlns="62bda6d9-15dd-4797-9609-2d5e8913862c">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62bda6d9-15dd-4797-9609-2d5e8913862c">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62bda6d9-15dd-4797-9609-2d5e8913862c">
      <UserInfo>
        <DisplayName/>
        <AccountId xsi:nil="true"/>
        <AccountType/>
      </UserInfo>
    </IWPContributor>
    <IWPSubjectTaxHTField0 xmlns="62bda6d9-15dd-4797-9609-2d5e8913862c">
      <Terms xmlns="http://schemas.microsoft.com/office/infopath/2007/PartnerControls"/>
    </IWPSubjectTaxHTField0>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90692E784D5B8245A9BCC793BA2EE1C9" ma:contentTypeVersion="10" ma:contentTypeDescription="For programme or project documents. Records retained for 10 years." ma:contentTypeScope="" ma:versionID="25b390480ba9fc538a6abf1ca94928dc">
  <xsd:schema xmlns:xsd="http://www.w3.org/2001/XMLSchema" xmlns:xs="http://www.w3.org/2001/XMLSchema" xmlns:p="http://schemas.microsoft.com/office/2006/metadata/properties" xmlns:ns1="http://schemas.microsoft.com/sharepoint/v3" xmlns:ns2="b8cb3cbd-ce5c-4a72-9da4-9013f91c5903" xmlns:ns3="62bda6d9-15dd-4797-9609-2d5e8913862c" targetNamespace="http://schemas.microsoft.com/office/2006/metadata/properties" ma:root="true" ma:fieldsID="dacc55a7f74bdc6c1f257a4871db7b1d" ns1:_="" ns2:_="" ns3:_="">
    <xsd:import namespace="http://schemas.microsoft.com/sharepoint/v3"/>
    <xsd:import namespace="b8cb3cbd-ce5c-4a72-9da4-9013f91c5903"/>
    <xsd:import namespace="62bda6d9-15dd-4797-9609-2d5e8913862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5cca09a-3a7e-4e23-b5a4-ee8d77d3e53d}" ma:internalName="TaxCatchAll" ma:showField="CatchAllData" ma:web="62bda6d9-15dd-4797-9609-2d5e8913862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e5cca09a-3a7e-4e23-b5a4-ee8d77d3e53d}" ma:internalName="TaxCatchAllLabel" ma:readOnly="true" ma:showField="CatchAllDataLabel" ma:web="62bda6d9-15dd-4797-9609-2d5e89138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da6d9-15dd-4797-9609-2d5e8913862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2.xml><?xml version="1.0" encoding="utf-8"?>
<ds:datastoreItem xmlns:ds="http://schemas.openxmlformats.org/officeDocument/2006/customXml" ds:itemID="{E5E8C421-7B7A-44F8-B856-10A90FD4D0AA}">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2bda6d9-15dd-4797-9609-2d5e8913862c"/>
    <ds:schemaRef ds:uri="b8cb3cbd-ce5c-4a72-9da4-9013f91c5903"/>
    <ds:schemaRef ds:uri="http://www.w3.org/XML/1998/namespace"/>
    <ds:schemaRef ds:uri="http://purl.org/dc/dcmitype/"/>
  </ds:schemaRefs>
</ds:datastoreItem>
</file>

<file path=customXml/itemProps3.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4.xml><?xml version="1.0" encoding="utf-8"?>
<ds:datastoreItem xmlns:ds="http://schemas.openxmlformats.org/officeDocument/2006/customXml" ds:itemID="{8B805964-A3AB-4590-AAC5-37CFFD46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62bda6d9-15dd-4797-9609-2d5e89138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6.xml><?xml version="1.0" encoding="utf-8"?>
<ds:datastoreItem xmlns:ds="http://schemas.openxmlformats.org/officeDocument/2006/customXml" ds:itemID="{8DF498CD-9D69-4A12-BDD0-15B64223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Emma Fieldhouse</cp:lastModifiedBy>
  <cp:revision>2</cp:revision>
  <cp:lastPrinted>2019-11-15T13:29:00Z</cp:lastPrinted>
  <dcterms:created xsi:type="dcterms:W3CDTF">2019-11-18T16:00:00Z</dcterms:created>
  <dcterms:modified xsi:type="dcterms:W3CDTF">2019-11-18T16:00:00Z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0x0101007F645D6FBA204A029FECB8BFC6578C39005279853530254253B886E13194843F8A003AA4A7828D8545A79A935680158123500090692E784D5B8245A9BCC793BA2EE1C9</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