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5E" w:rsidRDefault="00517D91">
      <w:pPr>
        <w:pStyle w:val="Heading1"/>
        <w:rPr>
          <w:sz w:val="32"/>
          <w:szCs w:val="32"/>
        </w:rPr>
      </w:pPr>
      <w:bookmarkStart w:id="0" w:name="_Toc357771638"/>
      <w:bookmarkStart w:id="1" w:name="_Toc346793416"/>
      <w:bookmarkStart w:id="2" w:name="_Toc328122777"/>
      <w:r>
        <w:rPr>
          <w:sz w:val="32"/>
          <w:szCs w:val="32"/>
        </w:rPr>
        <w:t>Pupil premium strategy statement (Primary)</w:t>
      </w:r>
    </w:p>
    <w:p w:rsidR="00B83F5E" w:rsidRDefault="00517D91">
      <w:pPr>
        <w:pStyle w:val="Heading2"/>
        <w:rPr>
          <w:sz w:val="24"/>
          <w:szCs w:val="24"/>
        </w:rPr>
      </w:pPr>
      <w:bookmarkStart w:id="3" w:name="_Toc385406061"/>
      <w:bookmarkEnd w:id="0"/>
      <w:bookmarkEnd w:id="1"/>
      <w:bookmarkEnd w:id="2"/>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Data</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Style w:val="Style1"/>
                <w:b w:val="0"/>
              </w:rPr>
              <w:t>South Parade Primary School</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400</w:t>
            </w:r>
          </w:p>
          <w:p w:rsidR="00B83F5E" w:rsidRDefault="00517D91">
            <w:pPr>
              <w:pStyle w:val="TableRow"/>
            </w:pPr>
            <w:r>
              <w:t>443 (including Nursery)</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43653">
            <w:pPr>
              <w:pStyle w:val="TableRow"/>
            </w:pPr>
            <w:r>
              <w:t>22%</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111,875</w:t>
            </w:r>
          </w:p>
          <w:p w:rsidR="00543653" w:rsidRDefault="00543653">
            <w:pPr>
              <w:pStyle w:val="TableRow"/>
            </w:pPr>
            <w:r>
              <w:t>(101 pupils)</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2018-21</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November 2020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pPr>
            <w:r>
              <w:t>November 2021</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Mrs R Peace (Head teacher)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pPr>
            <w:r>
              <w:t xml:space="preserve">Mrs E Fieldhouse (Deputy Head)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Mrs B Riley (Chair of Governors)</w:t>
            </w:r>
          </w:p>
        </w:tc>
      </w:tr>
    </w:tbl>
    <w:p w:rsidR="00B83F5E" w:rsidRDefault="00517D91">
      <w:pPr>
        <w:pStyle w:val="Heading2"/>
        <w:rPr>
          <w:sz w:val="24"/>
          <w:szCs w:val="24"/>
        </w:rPr>
      </w:pPr>
      <w:r>
        <w:rPr>
          <w:sz w:val="24"/>
          <w:szCs w:val="24"/>
        </w:rPr>
        <w:t>Disadvantaged pupil progress scores for last academic year</w:t>
      </w:r>
    </w:p>
    <w:tbl>
      <w:tblPr>
        <w:tblW w:w="9493" w:type="dxa"/>
        <w:tblCellMar>
          <w:left w:w="10" w:type="dxa"/>
          <w:right w:w="10" w:type="dxa"/>
        </w:tblCellMar>
        <w:tblLook w:val="0000" w:firstRow="0" w:lastRow="0" w:firstColumn="0" w:lastColumn="0" w:noHBand="0" w:noVBand="0"/>
      </w:tblPr>
      <w:tblGrid>
        <w:gridCol w:w="4815"/>
        <w:gridCol w:w="4678"/>
      </w:tblGrid>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Score</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Reading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N/A due to </w:t>
            </w:r>
            <w:proofErr w:type="spellStart"/>
            <w:r>
              <w:t>Covid</w:t>
            </w:r>
            <w:proofErr w:type="spellEnd"/>
            <w:r>
              <w:t xml:space="preserve"> / lockdown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Writing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pPr>
            <w:r>
              <w:t xml:space="preserve">N/A due to </w:t>
            </w:r>
            <w:proofErr w:type="spellStart"/>
            <w:r>
              <w:t>Covid</w:t>
            </w:r>
            <w:proofErr w:type="spellEnd"/>
            <w:r>
              <w:t xml:space="preserve"> / lockdown</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Maths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N/A due to </w:t>
            </w:r>
            <w:proofErr w:type="spellStart"/>
            <w:r>
              <w:t>Covid</w:t>
            </w:r>
            <w:proofErr w:type="spellEnd"/>
            <w:r>
              <w:t xml:space="preserve"> / lockdown</w:t>
            </w:r>
          </w:p>
        </w:tc>
      </w:tr>
    </w:tbl>
    <w:p w:rsidR="00B83F5E" w:rsidRDefault="00517D91">
      <w:pPr>
        <w:pStyle w:val="Heading2"/>
        <w:rPr>
          <w:sz w:val="24"/>
          <w:szCs w:val="24"/>
        </w:rPr>
      </w:pPr>
      <w:r>
        <w:rPr>
          <w:sz w:val="24"/>
          <w:szCs w:val="24"/>
        </w:rPr>
        <w:t>Disadvantaged pupil performance overview for last academic year</w:t>
      </w:r>
    </w:p>
    <w:tbl>
      <w:tblPr>
        <w:tblW w:w="9493" w:type="dxa"/>
        <w:tblCellMar>
          <w:left w:w="10" w:type="dxa"/>
          <w:right w:w="10" w:type="dxa"/>
        </w:tblCellMar>
        <w:tblLook w:val="0000" w:firstRow="0" w:lastRow="0" w:firstColumn="0" w:lastColumn="0" w:noHBand="0" w:noVBand="0"/>
      </w:tblPr>
      <w:tblGrid>
        <w:gridCol w:w="4815"/>
        <w:gridCol w:w="4678"/>
      </w:tblGrid>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w:t>
            </w:r>
          </w:p>
        </w:tc>
      </w:tr>
      <w:tr w:rsidR="00B83F5E">
        <w:trPr>
          <w:trHeight w:val="381"/>
        </w:trPr>
        <w:tc>
          <w:tcPr>
            <w:tcW w:w="9493"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 xml:space="preserve">Based on predictions up to March 2020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Meeting expected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86%</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shd w:val="clear" w:color="auto" w:fill="FFFF00"/>
              </w:rPr>
              <w:t>Achieving high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B83F5E">
            <w:pPr>
              <w:pStyle w:val="TableRow"/>
            </w:pPr>
          </w:p>
        </w:tc>
      </w:tr>
    </w:tbl>
    <w:p w:rsidR="00B83F5E" w:rsidRDefault="00517D91">
      <w:pPr>
        <w:pStyle w:val="Heading2"/>
        <w:rPr>
          <w:sz w:val="24"/>
          <w:szCs w:val="24"/>
        </w:rPr>
      </w:pPr>
      <w:r>
        <w:rPr>
          <w:sz w:val="24"/>
          <w:szCs w:val="24"/>
        </w:rPr>
        <w:t>Strategy aims for disadvantaged pupils</w:t>
      </w:r>
    </w:p>
    <w:tbl>
      <w:tblPr>
        <w:tblW w:w="9493" w:type="dxa"/>
        <w:tblCellMar>
          <w:left w:w="10" w:type="dxa"/>
          <w:right w:w="10" w:type="dxa"/>
        </w:tblCellMar>
        <w:tblLook w:val="0000" w:firstRow="0" w:lastRow="0" w:firstColumn="0" w:lastColumn="0" w:noHBand="0" w:noVBand="0"/>
      </w:tblPr>
      <w:tblGrid>
        <w:gridCol w:w="3539"/>
        <w:gridCol w:w="5954"/>
      </w:tblGrid>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Activity</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To ensure the mental health needs of disadvantaged pupils are met to break down barriers to learning</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rsidP="00415384">
            <w:pPr>
              <w:pStyle w:val="TableRow"/>
            </w:pPr>
            <w:r>
              <w:t xml:space="preserve">To </w:t>
            </w:r>
            <w:r w:rsidR="00415384">
              <w:t>narrow gaps in learning for disadvantaged</w:t>
            </w:r>
            <w:r w:rsidR="00CF71EA">
              <w:t xml:space="preserve"> </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lastRenderedPageBreak/>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eastAsia="Calibri"/>
              </w:rPr>
              <w:t>Ensuring staff use evidence-based whole-class or group teaching interventions</w:t>
            </w:r>
            <w:r w:rsidR="002B6A4F">
              <w:rPr>
                <w:rFonts w:eastAsia="Calibri"/>
              </w:rPr>
              <w:t>, ensuring that online platforms for remote learning are available to all pupils if circumstances require this</w:t>
            </w:r>
          </w:p>
        </w:tc>
      </w:tr>
    </w:tbl>
    <w:p w:rsidR="00B83F5E" w:rsidRDefault="00517D91">
      <w:pPr>
        <w:pStyle w:val="Heading2"/>
        <w:rPr>
          <w:sz w:val="24"/>
          <w:szCs w:val="24"/>
        </w:rPr>
      </w:pPr>
      <w:r>
        <w:rPr>
          <w:sz w:val="24"/>
          <w:szCs w:val="24"/>
        </w:rPr>
        <w:t>Teaching priorities for current academic year</w:t>
      </w:r>
    </w:p>
    <w:tbl>
      <w:tblPr>
        <w:tblW w:w="9486" w:type="dxa"/>
        <w:tblCellMar>
          <w:left w:w="10" w:type="dxa"/>
          <w:right w:w="10" w:type="dxa"/>
        </w:tblCellMar>
        <w:tblLook w:val="0000" w:firstRow="0" w:lastRow="0" w:firstColumn="0" w:lastColumn="0" w:noHBand="0" w:noVBand="0"/>
      </w:tblPr>
      <w:tblGrid>
        <w:gridCol w:w="4248"/>
        <w:gridCol w:w="3402"/>
        <w:gridCol w:w="1836"/>
      </w:tblGrid>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Aim</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Target</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 xml:space="preserve">Target date </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Progress in Reading</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174F41" w:rsidP="00174F41">
            <w:pPr>
              <w:pStyle w:val="TableRow"/>
            </w:pPr>
            <w:r>
              <w:t>For the same % of children to meet end of year expectations as they did in previously reported assessment year group</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Progress in Writing</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174F41">
            <w:pPr>
              <w:pStyle w:val="TableRow"/>
            </w:pPr>
            <w:r>
              <w:t>For the same % of children to meet end of year expectations as they did in previously reported assessment year group</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Progress in Mathematics</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174F41">
            <w:pPr>
              <w:pStyle w:val="TableRow"/>
            </w:pPr>
            <w:r>
              <w:t>For the same % of children to meet end of year expectations as they did in previously reported assessment year group</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Phonics</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Achieve national </w:t>
            </w:r>
            <w:r w:rsidR="00174F41">
              <w:t xml:space="preserve">average expected standard </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sz w:val="22"/>
                <w:szCs w:val="22"/>
              </w:rPr>
              <w:t>Other</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B83F5E">
            <w:pPr>
              <w:pStyle w:val="TableRow"/>
            </w:pP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bl>
    <w:bookmarkEnd w:id="3"/>
    <w:p w:rsidR="00B83F5E" w:rsidRDefault="00517D91">
      <w:pPr>
        <w:pStyle w:val="Heading2"/>
      </w:pPr>
      <w:r>
        <w:rPr>
          <w:color w:val="auto"/>
          <w:sz w:val="22"/>
          <w:szCs w:val="22"/>
        </w:rPr>
        <w:t>Remember to focus support on disadvantaged pupils reaching the expected standard in phonics check at end of Y1</w:t>
      </w:r>
    </w:p>
    <w:tbl>
      <w:tblPr>
        <w:tblW w:w="9493" w:type="dxa"/>
        <w:tblCellMar>
          <w:left w:w="10" w:type="dxa"/>
          <w:right w:w="10" w:type="dxa"/>
        </w:tblCellMar>
        <w:tblLook w:val="0000" w:firstRow="0" w:lastRow="0" w:firstColumn="0" w:lastColumn="0" w:noHBand="0" w:noVBand="0"/>
      </w:tblPr>
      <w:tblGrid>
        <w:gridCol w:w="3539"/>
        <w:gridCol w:w="5954"/>
      </w:tblGrid>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Activity</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2B6A4F">
            <w:pPr>
              <w:pStyle w:val="TableRow"/>
            </w:pPr>
            <w:r>
              <w:t>To ensure the mental health needs of disadvantaged pupils are met to break down barriers to learning</w:t>
            </w:r>
          </w:p>
          <w:p w:rsidR="00543653" w:rsidRDefault="00543653" w:rsidP="00543653">
            <w:pPr>
              <w:pStyle w:val="TableRow"/>
              <w:numPr>
                <w:ilvl w:val="0"/>
                <w:numId w:val="13"/>
              </w:numPr>
            </w:pPr>
            <w:r>
              <w:t>Mental Health Lead (proportion of time, training, resources)</w:t>
            </w:r>
          </w:p>
          <w:p w:rsidR="00543653" w:rsidRDefault="00543653" w:rsidP="00543653">
            <w:pPr>
              <w:pStyle w:val="TableRow"/>
              <w:numPr>
                <w:ilvl w:val="0"/>
                <w:numId w:val="13"/>
              </w:numPr>
            </w:pPr>
            <w:r>
              <w:t>Learning Mentor (proportion of time)</w:t>
            </w:r>
          </w:p>
        </w:tc>
      </w:tr>
      <w:tr w:rsidR="00CF71EA">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pPr>
            <w:r>
              <w:t>To provide ‘catch up’ for disadvantaged pupils</w:t>
            </w:r>
          </w:p>
          <w:p w:rsidR="00543653" w:rsidRDefault="00543653" w:rsidP="00543653">
            <w:pPr>
              <w:pStyle w:val="TableRow"/>
              <w:numPr>
                <w:ilvl w:val="0"/>
                <w:numId w:val="13"/>
              </w:numPr>
            </w:pPr>
            <w:r>
              <w:t>Specialist teacher for one-one and group tutoring</w:t>
            </w:r>
          </w:p>
          <w:p w:rsidR="00543653" w:rsidRDefault="00543653" w:rsidP="00543653">
            <w:pPr>
              <w:pStyle w:val="TableRow"/>
              <w:numPr>
                <w:ilvl w:val="0"/>
                <w:numId w:val="13"/>
              </w:numPr>
            </w:pPr>
            <w:r>
              <w:t xml:space="preserve">HLTA booster groups (re-structure of afternoon timetabling and extra spend to accommodate this) </w:t>
            </w:r>
          </w:p>
        </w:tc>
      </w:tr>
      <w:tr w:rsidR="00CF71EA">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rPr>
                <w:rFonts w:eastAsia="Calibri"/>
              </w:rPr>
            </w:pPr>
            <w:r>
              <w:rPr>
                <w:rFonts w:eastAsia="Calibri"/>
              </w:rPr>
              <w:t xml:space="preserve">Ensuring staff use evidence-based whole-class teaching interventions, </w:t>
            </w:r>
            <w:r w:rsidRPr="00CF71EA">
              <w:rPr>
                <w:rFonts w:eastAsia="Calibri"/>
              </w:rPr>
              <w:t>ensuring that online platforms for remote learning are available to all pupils if circumstances require this</w:t>
            </w:r>
          </w:p>
          <w:p w:rsidR="00BF5701" w:rsidRDefault="00BF5701" w:rsidP="00BF5701">
            <w:pPr>
              <w:pStyle w:val="TableRow"/>
              <w:numPr>
                <w:ilvl w:val="0"/>
                <w:numId w:val="13"/>
              </w:numPr>
            </w:pPr>
            <w:r>
              <w:rPr>
                <w:rFonts w:eastAsia="Calibri"/>
              </w:rPr>
              <w:lastRenderedPageBreak/>
              <w:t xml:space="preserve">Dojo, Bug Club, Sam Learning and other online learning platforms including staff training </w:t>
            </w:r>
          </w:p>
        </w:tc>
      </w:tr>
      <w:tr w:rsidR="00BF570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F5701" w:rsidRDefault="00BF5701" w:rsidP="00CF71EA">
            <w:pPr>
              <w:pStyle w:val="TableRow"/>
              <w:rPr>
                <w:rFonts w:cs="Calibri"/>
                <w:sz w:val="22"/>
                <w:szCs w:val="22"/>
              </w:rPr>
            </w:pPr>
            <w:r>
              <w:rPr>
                <w:rFonts w:cs="Calibri"/>
                <w:sz w:val="22"/>
                <w:szCs w:val="22"/>
              </w:rPr>
              <w:lastRenderedPageBreak/>
              <w:t>Projected spending</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F5701" w:rsidRDefault="00BF5701" w:rsidP="00CF71EA">
            <w:pPr>
              <w:pStyle w:val="TableRow"/>
              <w:rPr>
                <w:rFonts w:eastAsia="Calibri"/>
              </w:rPr>
            </w:pPr>
            <w:r>
              <w:rPr>
                <w:rFonts w:eastAsia="Calibri"/>
              </w:rPr>
              <w:t>In excess of £44000</w:t>
            </w:r>
          </w:p>
        </w:tc>
      </w:tr>
    </w:tbl>
    <w:p w:rsidR="00B83F5E" w:rsidRDefault="00B83F5E">
      <w:pPr>
        <w:pageBreakBefore/>
        <w:spacing w:after="0" w:line="240" w:lineRule="auto"/>
      </w:pPr>
    </w:p>
    <w:p w:rsidR="00B83F5E" w:rsidRDefault="00517D91">
      <w:pPr>
        <w:pStyle w:val="Heading2"/>
        <w:rPr>
          <w:sz w:val="24"/>
          <w:szCs w:val="24"/>
        </w:rPr>
      </w:pPr>
      <w:r>
        <w:rPr>
          <w:sz w:val="24"/>
          <w:szCs w:val="24"/>
        </w:rPr>
        <w:t>Targeted academic support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Activity</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CF71EA">
            <w:pPr>
              <w:pStyle w:val="TableRow"/>
            </w:pPr>
            <w:r>
              <w:t>To ensure every child on a needs basis has access to our mental health lead</w:t>
            </w:r>
          </w:p>
          <w:p w:rsidR="00DE7E03" w:rsidRDefault="00CF71EA" w:rsidP="00DE7E03">
            <w:pPr>
              <w:pStyle w:val="TableRow"/>
            </w:pPr>
            <w:r>
              <w:t>For our full time learning mentor to support families with attendance and acute need, social/economic needs</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Establish catch up teaching for year 5 and 6 pupils with experienced teacher </w:t>
            </w:r>
          </w:p>
          <w:p w:rsidR="00CF71EA" w:rsidRDefault="00CF71EA" w:rsidP="00DE7E03">
            <w:pPr>
              <w:pStyle w:val="TableRow"/>
            </w:pPr>
            <w:r>
              <w:t xml:space="preserve">Buy and embed use of online </w:t>
            </w:r>
            <w:r w:rsidR="00DE7E03">
              <w:t>Bug Club</w:t>
            </w:r>
            <w:r>
              <w:t xml:space="preserve"> across all year groups to increase reading for pleasure</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CF71EA">
            <w:pPr>
              <w:pStyle w:val="TableRow"/>
            </w:pPr>
            <w:r>
              <w:t>To ensure that every child has access to technology required for home learning or access to a pack</w:t>
            </w:r>
            <w:r w:rsidR="00DE7E03">
              <w:t xml:space="preserve"> of resources</w:t>
            </w:r>
            <w:r>
              <w:t xml:space="preserve"> if required </w:t>
            </w:r>
            <w:r w:rsidR="00517D91">
              <w:t xml:space="preserve"> </w:t>
            </w:r>
          </w:p>
        </w:tc>
      </w:tr>
      <w:tr w:rsidR="00DE7E03">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DE7E03" w:rsidRDefault="00DE7E03">
            <w:pPr>
              <w:pStyle w:val="TableRow"/>
              <w:rPr>
                <w:rFonts w:cs="Calibri"/>
                <w:sz w:val="22"/>
                <w:szCs w:val="22"/>
              </w:rPr>
            </w:pPr>
            <w:r>
              <w:rPr>
                <w:rFonts w:cs="Calibri"/>
                <w:sz w:val="22"/>
                <w:szCs w:val="22"/>
              </w:rPr>
              <w:t xml:space="preserve">Projected spending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DE7E03" w:rsidRDefault="00DE7E03">
            <w:pPr>
              <w:pStyle w:val="TableRow"/>
            </w:pPr>
            <w:r>
              <w:t>In excess of £35000</w:t>
            </w:r>
          </w:p>
        </w:tc>
      </w:tr>
    </w:tbl>
    <w:p w:rsidR="00B83F5E" w:rsidRDefault="00517D91">
      <w:pPr>
        <w:pStyle w:val="Heading2"/>
        <w:rPr>
          <w:sz w:val="24"/>
          <w:szCs w:val="24"/>
        </w:rPr>
      </w:pPr>
      <w:r>
        <w:rPr>
          <w:sz w:val="24"/>
          <w:szCs w:val="24"/>
        </w:rPr>
        <w:t>Wider strategies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Measure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Activity</w:t>
            </w:r>
          </w:p>
        </w:tc>
      </w:tr>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Priority 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1D4065">
            <w:pPr>
              <w:pStyle w:val="TableRow"/>
            </w:pPr>
            <w:r>
              <w:t xml:space="preserve">Embedding the Early Birds reading intervention scheme (30 </w:t>
            </w:r>
            <w:proofErr w:type="spellStart"/>
            <w:r>
              <w:t>mins</w:t>
            </w:r>
            <w:proofErr w:type="spellEnd"/>
            <w:r>
              <w:t xml:space="preserve"> per day for groups of children Y3 – Y6 before school with specially trained support staff)</w:t>
            </w:r>
          </w:p>
        </w:tc>
      </w:tr>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Priority 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1D4065" w:rsidP="001D4065">
            <w:pPr>
              <w:pStyle w:val="TableRow"/>
            </w:pPr>
            <w:r>
              <w:t xml:space="preserve">To give any child that requires intervention to address needs access to this </w:t>
            </w:r>
          </w:p>
        </w:tc>
      </w:tr>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Barriers to learning these priorities address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1D4065" w:rsidP="001D4065">
            <w:pPr>
              <w:pStyle w:val="TableRow"/>
            </w:pPr>
            <w:r>
              <w:t xml:space="preserve">To keep </w:t>
            </w:r>
            <w:proofErr w:type="spellStart"/>
            <w:r>
              <w:t>Covid</w:t>
            </w:r>
            <w:proofErr w:type="spellEnd"/>
            <w:r>
              <w:t xml:space="preserve"> safe all groups have to be within class bubbles or in the form of socially distanced sessions</w:t>
            </w:r>
          </w:p>
        </w:tc>
      </w:tr>
      <w:tr w:rsidR="0051341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341E" w:rsidRDefault="0051341E">
            <w:pPr>
              <w:pStyle w:val="TableRow"/>
              <w:ind w:left="0"/>
              <w:rPr>
                <w:rFonts w:cs="Calibri"/>
                <w:sz w:val="22"/>
                <w:szCs w:val="22"/>
              </w:rPr>
            </w:pPr>
            <w:r>
              <w:rPr>
                <w:rFonts w:cs="Calibri"/>
                <w:sz w:val="22"/>
                <w:szCs w:val="22"/>
              </w:rPr>
              <w:t>Projected spending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341E" w:rsidRDefault="0051341E" w:rsidP="001D4065">
            <w:pPr>
              <w:pStyle w:val="TableRow"/>
            </w:pPr>
            <w:r>
              <w:t>In excess of £32000</w:t>
            </w:r>
          </w:p>
        </w:tc>
      </w:tr>
    </w:tbl>
    <w:p w:rsidR="00B83F5E" w:rsidRDefault="00517D91">
      <w:pPr>
        <w:pStyle w:val="Heading2"/>
        <w:rPr>
          <w:sz w:val="24"/>
          <w:szCs w:val="24"/>
        </w:rPr>
      </w:pPr>
      <w:r>
        <w:rPr>
          <w:sz w:val="24"/>
          <w:szCs w:val="24"/>
        </w:rPr>
        <w:t>Monitoring and Implementation</w:t>
      </w:r>
    </w:p>
    <w:tbl>
      <w:tblPr>
        <w:tblW w:w="9493" w:type="dxa"/>
        <w:tblCellMar>
          <w:left w:w="10" w:type="dxa"/>
          <w:right w:w="10" w:type="dxa"/>
        </w:tblCellMar>
        <w:tblLook w:val="0000" w:firstRow="0" w:lastRow="0" w:firstColumn="0" w:lastColumn="0" w:noHBand="0" w:noVBand="0"/>
      </w:tblPr>
      <w:tblGrid>
        <w:gridCol w:w="1980"/>
        <w:gridCol w:w="3685"/>
        <w:gridCol w:w="3828"/>
      </w:tblGrid>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Area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Cs w:val="22"/>
              </w:rPr>
            </w:pPr>
            <w:r>
              <w:rPr>
                <w:b/>
                <w:szCs w:val="22"/>
              </w:rPr>
              <w:t>Challenge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Cs w:val="22"/>
              </w:rPr>
            </w:pPr>
            <w:r>
              <w:rPr>
                <w:b/>
                <w:szCs w:val="22"/>
              </w:rPr>
              <w:t>Mitigating action</w:t>
            </w:r>
          </w:p>
        </w:tc>
      </w:tr>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Teaching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341E" w:rsidRDefault="00517D91" w:rsidP="0051341E">
            <w:pPr>
              <w:pStyle w:val="TableRow"/>
            </w:pPr>
            <w:r>
              <w:t>Ensuring enough time is given over to allow for staff professional development</w:t>
            </w:r>
            <w:r w:rsidR="009167DA">
              <w:t xml:space="preserve"> re curriculum subject lead</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9167DA">
            <w:pPr>
              <w:pStyle w:val="TableRow"/>
            </w:pPr>
            <w:r>
              <w:t xml:space="preserve">Cover provided half day per week for subject leaders to have time to work with T&amp;L lead </w:t>
            </w:r>
          </w:p>
        </w:tc>
      </w:tr>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Targeted support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t xml:space="preserve">Ensuring extra teaching is allocated to key year groups for catch up learning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pPr>
            <w:r>
              <w:t>Experienced Y6 teacher in LLLL delivering whole class lessons to year 5 and 6 pupils (x3 days per week)</w:t>
            </w:r>
          </w:p>
          <w:p w:rsidR="0051341E" w:rsidRDefault="0051341E">
            <w:pPr>
              <w:pStyle w:val="TableRow"/>
            </w:pPr>
            <w:r>
              <w:lastRenderedPageBreak/>
              <w:t>HLTAs leading targeted support groups</w:t>
            </w:r>
          </w:p>
        </w:tc>
      </w:tr>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lastRenderedPageBreak/>
              <w:t>Wider strategies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pPr>
            <w:r>
              <w:t>Engaging the families facing most challenges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pPr>
            <w:r>
              <w:t xml:space="preserve">Mental health lead and Learning mentor to work with children and families who have individual needs and support children and families to overcome barriers to learning. </w:t>
            </w:r>
          </w:p>
        </w:tc>
      </w:tr>
    </w:tbl>
    <w:p w:rsidR="00B83F5E" w:rsidRDefault="00B83F5E">
      <w:pPr>
        <w:pageBreakBefore/>
        <w:spacing w:after="0" w:line="240" w:lineRule="auto"/>
      </w:pPr>
    </w:p>
    <w:p w:rsidR="00B83F5E" w:rsidRDefault="00517D91">
      <w:pPr>
        <w:pStyle w:val="Heading2"/>
        <w:rPr>
          <w:sz w:val="24"/>
          <w:szCs w:val="24"/>
        </w:rPr>
      </w:pPr>
      <w:r>
        <w:rPr>
          <w:sz w:val="24"/>
          <w:szCs w:val="24"/>
        </w:rPr>
        <w:t>Review: last year’s aims and outcomes</w:t>
      </w:r>
    </w:p>
    <w:tbl>
      <w:tblPr>
        <w:tblW w:w="9486" w:type="dxa"/>
        <w:tblCellMar>
          <w:left w:w="10" w:type="dxa"/>
          <w:right w:w="10" w:type="dxa"/>
        </w:tblCellMar>
        <w:tblLook w:val="0000" w:firstRow="0" w:lastRow="0" w:firstColumn="0" w:lastColumn="0" w:noHBand="0" w:noVBand="0"/>
      </w:tblPr>
      <w:tblGrid>
        <w:gridCol w:w="4743"/>
        <w:gridCol w:w="4743"/>
      </w:tblGrid>
      <w:tr w:rsidR="00B83F5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Outcome</w:t>
            </w:r>
          </w:p>
        </w:tc>
      </w:tr>
      <w:tr w:rsidR="00B83F5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rPr>
                <w:rFonts w:cs="Calibri"/>
              </w:rPr>
              <w:t>Progress in Reading and Writing</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t xml:space="preserve">86% of disadvantaged pupils in Y6 were on track to meet in RWM. </w:t>
            </w:r>
          </w:p>
          <w:p w:rsidR="00B83F5E" w:rsidRDefault="00517D91">
            <w:pPr>
              <w:pStyle w:val="TableRow"/>
            </w:pPr>
            <w:r>
              <w:t xml:space="preserve">Based on January data. </w:t>
            </w:r>
          </w:p>
        </w:tc>
      </w:tr>
      <w:tr w:rsidR="00B83F5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rPr>
                <w:rFonts w:cs="Calibri"/>
              </w:rPr>
              <w:t>Progress in Mathematics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t xml:space="preserve">86% on track to meet with 2 pupils out of the 14 on track to achieve </w:t>
            </w:r>
            <w:proofErr w:type="gramStart"/>
            <w:r>
              <w:t>higher level</w:t>
            </w:r>
            <w:proofErr w:type="gramEnd"/>
            <w:r>
              <w:t xml:space="preserve"> maths.  </w:t>
            </w:r>
          </w:p>
        </w:tc>
      </w:tr>
      <w:tr w:rsidR="00B83F5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rPr>
                <w:rFonts w:cs="Calibri"/>
              </w:rPr>
              <w:t>Phonics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pPr>
            <w:r>
              <w:t>Pupils completed mock phonics screening tests in February, cohort were on track to achieve 81% in phonics.</w:t>
            </w:r>
          </w:p>
          <w:p w:rsidR="00B83F5E" w:rsidRDefault="00517D91">
            <w:pPr>
              <w:pStyle w:val="TableRow"/>
              <w:ind w:left="0"/>
            </w:pPr>
            <w:r>
              <w:rPr>
                <w:shd w:val="clear" w:color="auto" w:fill="FFFF00"/>
              </w:rPr>
              <w:t>Disadvantaged pupils:</w:t>
            </w:r>
            <w:r>
              <w:t xml:space="preserve"> </w:t>
            </w:r>
          </w:p>
        </w:tc>
      </w:tr>
      <w:tr w:rsidR="008B3B3E" w:rsidTr="00CE0D1F">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B3E" w:rsidRDefault="008B3B3E" w:rsidP="008B3B3E">
            <w:pPr>
              <w:pStyle w:val="TableRow"/>
              <w:ind w:left="0"/>
              <w:rPr>
                <w:rFonts w:cs="Calibri"/>
              </w:rPr>
            </w:pPr>
            <w:r w:rsidRPr="004D2046">
              <w:rPr>
                <w:rFonts w:cs="Calibri"/>
                <w:highlight w:val="cyan"/>
              </w:rPr>
              <w:t>Review meeting 17.3.21</w:t>
            </w:r>
          </w:p>
          <w:p w:rsidR="008B3B3E" w:rsidRPr="00A11742"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Were our PP children in school (</w:t>
            </w:r>
            <w:proofErr w:type="spellStart"/>
            <w:proofErr w:type="gramStart"/>
            <w:r w:rsidRPr="00A11742">
              <w:rPr>
                <w:rFonts w:ascii="Calibri" w:hAnsi="Calibri" w:cs="Calibri"/>
                <w:color w:val="000000"/>
              </w:rPr>
              <w:t>were</w:t>
            </w:r>
            <w:proofErr w:type="spellEnd"/>
            <w:r w:rsidRPr="00A11742">
              <w:rPr>
                <w:rFonts w:ascii="Calibri" w:hAnsi="Calibri" w:cs="Calibri"/>
                <w:color w:val="000000"/>
              </w:rPr>
              <w:t xml:space="preserve"> they classed</w:t>
            </w:r>
            <w:proofErr w:type="gramEnd"/>
            <w:r w:rsidRPr="00A11742">
              <w:rPr>
                <w:rFonts w:ascii="Calibri" w:hAnsi="Calibri" w:cs="Calibri"/>
                <w:color w:val="000000"/>
              </w:rPr>
              <w:t xml:space="preserve"> as vulnerable?)</w:t>
            </w:r>
          </w:p>
          <w:p w:rsidR="008B3B3E" w:rsidRPr="00A11742" w:rsidRDefault="008B3B3E"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Any PP pupils classed as vulnerable did have a place in school. </w:t>
            </w:r>
          </w:p>
          <w:p w:rsidR="008B3B3E" w:rsidRPr="00A11742" w:rsidRDefault="008B3B3E"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A tracker of vulnerable pupils, pupils on Child Protection, any children known to social services, all tracked each week. </w:t>
            </w:r>
            <w:r w:rsidR="002073A3" w:rsidRPr="00A11742">
              <w:rPr>
                <w:rFonts w:ascii="Calibri" w:hAnsi="Calibri" w:cs="Calibri"/>
                <w:color w:val="000000"/>
              </w:rPr>
              <w:t>Home visits where necessary and places offered</w:t>
            </w:r>
          </w:p>
          <w:p w:rsidR="00D60788" w:rsidRPr="00A11742" w:rsidRDefault="002073A3"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Food parcels offered and topped up by PP funding.</w:t>
            </w:r>
            <w:r w:rsidR="00D60788">
              <w:rPr>
                <w:rFonts w:ascii="Calibri" w:hAnsi="Calibri" w:cs="Calibri"/>
                <w:color w:val="000000"/>
              </w:rPr>
              <w:t xml:space="preserve"> </w:t>
            </w:r>
          </w:p>
          <w:p w:rsidR="002073A3" w:rsidRDefault="002073A3"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Regular phone calls if no daily Dojo contact.</w:t>
            </w:r>
          </w:p>
          <w:p w:rsidR="00D60788" w:rsidRPr="00A11742" w:rsidRDefault="00D60788" w:rsidP="008B3B3E">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For children </w:t>
            </w:r>
            <w:proofErr w:type="gramStart"/>
            <w:r>
              <w:rPr>
                <w:rFonts w:ascii="Calibri" w:hAnsi="Calibri" w:cs="Calibri"/>
                <w:color w:val="000000"/>
              </w:rPr>
              <w:t>hadn’t</w:t>
            </w:r>
            <w:proofErr w:type="gramEnd"/>
            <w:r>
              <w:rPr>
                <w:rFonts w:ascii="Calibri" w:hAnsi="Calibri" w:cs="Calibri"/>
                <w:color w:val="000000"/>
              </w:rPr>
              <w:t xml:space="preserve"> registered or uploaded work, teachers sent list of pupils to Mrs Banks who then made phone calls. Came up with solutions to suit individual family circumstances including offering places to PP children if deemed necessary to support family. </w:t>
            </w:r>
          </w:p>
          <w:p w:rsidR="008B3B3E" w:rsidRPr="00A11742"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PP children that were not in school do they have access to IT so can work </w:t>
            </w:r>
            <w:proofErr w:type="gramStart"/>
            <w:r w:rsidRPr="00A11742">
              <w:rPr>
                <w:rFonts w:ascii="Calibri" w:hAnsi="Calibri" w:cs="Calibri"/>
                <w:color w:val="000000"/>
              </w:rPr>
              <w:t>remotely?</w:t>
            </w:r>
            <w:proofErr w:type="gramEnd"/>
            <w:r w:rsidRPr="00A11742">
              <w:rPr>
                <w:rFonts w:ascii="Calibri" w:hAnsi="Calibri" w:cs="Calibri"/>
                <w:color w:val="000000"/>
              </w:rPr>
              <w:t>  What IT equipment did we share or how did we support remote learning.</w:t>
            </w:r>
          </w:p>
          <w:p w:rsidR="00D60788" w:rsidRPr="00A11742" w:rsidRDefault="00A11742" w:rsidP="00A11742">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All pupils without </w:t>
            </w:r>
            <w:r>
              <w:rPr>
                <w:rFonts w:ascii="Calibri" w:hAnsi="Calibri" w:cs="Calibri"/>
                <w:color w:val="000000"/>
              </w:rPr>
              <w:t xml:space="preserve">access to IT equipment </w:t>
            </w:r>
            <w:proofErr w:type="gramStart"/>
            <w:r>
              <w:rPr>
                <w:rFonts w:ascii="Calibri" w:hAnsi="Calibri" w:cs="Calibri"/>
                <w:color w:val="000000"/>
              </w:rPr>
              <w:t>were allocated</w:t>
            </w:r>
            <w:proofErr w:type="gramEnd"/>
            <w:r>
              <w:rPr>
                <w:rFonts w:ascii="Calibri" w:hAnsi="Calibri" w:cs="Calibri"/>
                <w:color w:val="000000"/>
              </w:rPr>
              <w:t xml:space="preserve"> a government laptop. </w:t>
            </w:r>
          </w:p>
          <w:p w:rsidR="00A11742" w:rsidRDefault="008B3B3E" w:rsidP="00A11742">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to understand how you can monitor the PPG and its milestones when children </w:t>
            </w:r>
            <w:r w:rsidR="00D60788">
              <w:rPr>
                <w:rFonts w:ascii="Calibri" w:hAnsi="Calibri" w:cs="Calibri"/>
                <w:color w:val="000000"/>
              </w:rPr>
              <w:t>and staff were working remotely</w:t>
            </w:r>
          </w:p>
          <w:p w:rsidR="00D60788" w:rsidRDefault="00D60788"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Teachers tracked progress by marking and giving feedback on uploaded work.</w:t>
            </w:r>
          </w:p>
          <w:p w:rsidR="00D60788" w:rsidRPr="00A11742" w:rsidRDefault="00D60788"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Senior leaders in school monitored work set on Dojo.</w:t>
            </w:r>
          </w:p>
          <w:p w:rsidR="008B3B3E"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How are we currently tracking children's progress?</w:t>
            </w:r>
          </w:p>
          <w:p w:rsidR="00A11742" w:rsidRDefault="00A11742"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Pupil progress meetings </w:t>
            </w:r>
            <w:r w:rsidR="00D60788">
              <w:rPr>
                <w:rFonts w:ascii="Calibri" w:hAnsi="Calibri" w:cs="Calibri"/>
                <w:color w:val="000000"/>
              </w:rPr>
              <w:t xml:space="preserve">were held in November This </w:t>
            </w:r>
            <w:proofErr w:type="gramStart"/>
            <w:r w:rsidR="00D60788">
              <w:rPr>
                <w:rFonts w:ascii="Calibri" w:hAnsi="Calibri" w:cs="Calibri"/>
                <w:color w:val="000000"/>
              </w:rPr>
              <w:t>wasn’t</w:t>
            </w:r>
            <w:proofErr w:type="gramEnd"/>
            <w:r w:rsidR="00D60788">
              <w:rPr>
                <w:rFonts w:ascii="Calibri" w:hAnsi="Calibri" w:cs="Calibri"/>
                <w:color w:val="000000"/>
              </w:rPr>
              <w:t xml:space="preserve"> possible in spring term. </w:t>
            </w:r>
          </w:p>
          <w:p w:rsidR="00D60788" w:rsidRDefault="00D60788"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Next pupil progress meetings set for Summer term 1.</w:t>
            </w:r>
          </w:p>
          <w:p w:rsidR="00D60788" w:rsidRDefault="00D60788"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Go through each child eligible for PP, identify what interventions are already being accessed and to identify any gaps that need to be addressed further. </w:t>
            </w:r>
          </w:p>
          <w:p w:rsidR="00D60788" w:rsidRPr="00A11742" w:rsidRDefault="00D60788"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Ensure every PP child has access to the support needed to narrow/close the gaps in learning. </w:t>
            </w:r>
          </w:p>
          <w:p w:rsidR="008B3B3E"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How are we approaching 'Blended Learning' throughout the rest of the pandemic?</w:t>
            </w:r>
          </w:p>
          <w:p w:rsidR="00A11742" w:rsidRDefault="00A11742"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School website – remote learning for any child in isolation</w:t>
            </w:r>
            <w:r w:rsidR="00D60788">
              <w:rPr>
                <w:rFonts w:ascii="Calibri" w:hAnsi="Calibri" w:cs="Calibri"/>
                <w:color w:val="000000"/>
              </w:rPr>
              <w:t>, updated weekly</w:t>
            </w:r>
          </w:p>
          <w:p w:rsidR="00A11742" w:rsidRDefault="00A11742"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Dojo for whole class isolation</w:t>
            </w:r>
          </w:p>
          <w:p w:rsidR="008B3B3E" w:rsidRPr="0051341E" w:rsidRDefault="00A11742"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Resource packs collected or delivered where children are in isolation. </w:t>
            </w:r>
            <w:bookmarkStart w:id="4" w:name="_GoBack"/>
            <w:bookmarkEnd w:id="4"/>
          </w:p>
        </w:tc>
      </w:tr>
    </w:tbl>
    <w:p w:rsidR="00B83F5E" w:rsidRDefault="00B83F5E" w:rsidP="00543653"/>
    <w:sectPr w:rsidR="00B83F5E">
      <w:footerReference w:type="default" r:id="rId8"/>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19" w:rsidRDefault="00517D91">
      <w:pPr>
        <w:spacing w:after="0" w:line="240" w:lineRule="auto"/>
      </w:pPr>
      <w:r>
        <w:separator/>
      </w:r>
    </w:p>
  </w:endnote>
  <w:endnote w:type="continuationSeparator" w:id="0">
    <w:p w:rsidR="00113919" w:rsidRDefault="0051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7F" w:rsidRDefault="00517D91">
    <w:pPr>
      <w:pStyle w:val="Footer"/>
      <w:ind w:firstLine="4513"/>
    </w:pPr>
    <w:r>
      <w:fldChar w:fldCharType="begin"/>
    </w:r>
    <w:r>
      <w:instrText xml:space="preserve"> PAGE </w:instrText>
    </w:r>
    <w:r>
      <w:fldChar w:fldCharType="separate"/>
    </w:r>
    <w:r w:rsidR="00D6078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19" w:rsidRDefault="00517D91">
      <w:pPr>
        <w:spacing w:after="0" w:line="240" w:lineRule="auto"/>
      </w:pPr>
      <w:r>
        <w:separator/>
      </w:r>
    </w:p>
  </w:footnote>
  <w:footnote w:type="continuationSeparator" w:id="0">
    <w:p w:rsidR="00113919" w:rsidRDefault="0051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CCA"/>
    <w:multiLevelType w:val="multilevel"/>
    <w:tmpl w:val="580AE10A"/>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188D04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B3B16"/>
    <w:multiLevelType w:val="multilevel"/>
    <w:tmpl w:val="DB70021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B843D8"/>
    <w:multiLevelType w:val="multilevel"/>
    <w:tmpl w:val="CF64D07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4C25726"/>
    <w:multiLevelType w:val="multilevel"/>
    <w:tmpl w:val="463A938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53C2E1C"/>
    <w:multiLevelType w:val="multilevel"/>
    <w:tmpl w:val="41DAC06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F305DBD"/>
    <w:multiLevelType w:val="multilevel"/>
    <w:tmpl w:val="B55AF0D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EC63F7A"/>
    <w:multiLevelType w:val="multilevel"/>
    <w:tmpl w:val="DA80FE14"/>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BB57194"/>
    <w:multiLevelType w:val="hybridMultilevel"/>
    <w:tmpl w:val="F3B891CC"/>
    <w:lvl w:ilvl="0" w:tplc="EE3408E0">
      <w:start w:val="10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5FD40736"/>
    <w:multiLevelType w:val="multilevel"/>
    <w:tmpl w:val="B5E254A2"/>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63B84FE7"/>
    <w:multiLevelType w:val="multilevel"/>
    <w:tmpl w:val="519AE0A8"/>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A432189"/>
    <w:multiLevelType w:val="multilevel"/>
    <w:tmpl w:val="80F84A10"/>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FA70B46"/>
    <w:multiLevelType w:val="multilevel"/>
    <w:tmpl w:val="40A2F96A"/>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5"/>
  </w:num>
  <w:num w:numId="2">
    <w:abstractNumId w:val="2"/>
  </w:num>
  <w:num w:numId="3">
    <w:abstractNumId w:val="6"/>
  </w:num>
  <w:num w:numId="4">
    <w:abstractNumId w:val="9"/>
  </w:num>
  <w:num w:numId="5">
    <w:abstractNumId w:val="3"/>
  </w:num>
  <w:num w:numId="6">
    <w:abstractNumId w:val="11"/>
  </w:num>
  <w:num w:numId="7">
    <w:abstractNumId w:val="10"/>
  </w:num>
  <w:num w:numId="8">
    <w:abstractNumId w:val="4"/>
  </w:num>
  <w:num w:numId="9">
    <w:abstractNumId w:val="7"/>
  </w:num>
  <w:num w:numId="10">
    <w:abstractNumId w:val="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5E"/>
    <w:rsid w:val="00113919"/>
    <w:rsid w:val="00174F41"/>
    <w:rsid w:val="001D4065"/>
    <w:rsid w:val="002073A3"/>
    <w:rsid w:val="002B6A4F"/>
    <w:rsid w:val="00415384"/>
    <w:rsid w:val="004D2046"/>
    <w:rsid w:val="0051341E"/>
    <w:rsid w:val="00517D91"/>
    <w:rsid w:val="00543653"/>
    <w:rsid w:val="007719AA"/>
    <w:rsid w:val="008B3B3E"/>
    <w:rsid w:val="009167DA"/>
    <w:rsid w:val="00A11742"/>
    <w:rsid w:val="00A74C82"/>
    <w:rsid w:val="00B83F5E"/>
    <w:rsid w:val="00BF5701"/>
    <w:rsid w:val="00CF71EA"/>
    <w:rsid w:val="00D60788"/>
    <w:rsid w:val="00D92AB5"/>
    <w:rsid w:val="00DE7E03"/>
    <w:rsid w:val="00FD736F"/>
    <w:rsid w:val="00FF6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BB45"/>
  <w15:docId w15:val="{A5117D8D-C5AF-4694-A4D7-90C641A5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09877">
      <w:bodyDiv w:val="1"/>
      <w:marLeft w:val="0"/>
      <w:marRight w:val="0"/>
      <w:marTop w:val="0"/>
      <w:marBottom w:val="0"/>
      <w:divBdr>
        <w:top w:val="none" w:sz="0" w:space="0" w:color="auto"/>
        <w:left w:val="none" w:sz="0" w:space="0" w:color="auto"/>
        <w:bottom w:val="none" w:sz="0" w:space="0" w:color="auto"/>
        <w:right w:val="none" w:sz="0" w:space="0" w:color="auto"/>
      </w:divBdr>
    </w:div>
    <w:div w:id="212403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1CBF-5F09-4BED-AD16-43CAD86B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Mint Support Ltd</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Emma Fieldhouse</cp:lastModifiedBy>
  <cp:revision>9</cp:revision>
  <cp:lastPrinted>2021-03-17T13:24:00Z</cp:lastPrinted>
  <dcterms:created xsi:type="dcterms:W3CDTF">2021-03-15T15:30:00Z</dcterms:created>
  <dcterms:modified xsi:type="dcterms:W3CDTF">2021-03-17T15:26:00Z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