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8B038" w14:textId="77777777" w:rsidR="00494CB3" w:rsidRDefault="00494CB3">
      <w:r>
        <w:rPr>
          <w:noProof/>
          <w:lang w:eastAsia="en-GB"/>
        </w:rPr>
        <w:drawing>
          <wp:anchor distT="0" distB="0" distL="114300" distR="114300" simplePos="0" relativeHeight="251658240" behindDoc="1" locked="0" layoutInCell="1" allowOverlap="1" wp14:anchorId="0D3784D3" wp14:editId="25EF4A2D">
            <wp:simplePos x="0" y="0"/>
            <wp:positionH relativeFrom="column">
              <wp:posOffset>1677670</wp:posOffset>
            </wp:positionH>
            <wp:positionV relativeFrom="paragraph">
              <wp:posOffset>-734060</wp:posOffset>
            </wp:positionV>
            <wp:extent cx="1894205" cy="1400175"/>
            <wp:effectExtent l="0" t="0" r="0" b="9525"/>
            <wp:wrapTight wrapText="bothSides">
              <wp:wrapPolygon edited="0">
                <wp:start x="0" y="0"/>
                <wp:lineTo x="0" y="21453"/>
                <wp:lineTo x="21289" y="21453"/>
                <wp:lineTo x="2128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94205" cy="1400175"/>
                    </a:xfrm>
                    <a:prstGeom prst="rect">
                      <a:avLst/>
                    </a:prstGeom>
                    <a:noFill/>
                  </pic:spPr>
                </pic:pic>
              </a:graphicData>
            </a:graphic>
            <wp14:sizeRelH relativeFrom="page">
              <wp14:pctWidth>0</wp14:pctWidth>
            </wp14:sizeRelH>
            <wp14:sizeRelV relativeFrom="page">
              <wp14:pctHeight>0</wp14:pctHeight>
            </wp14:sizeRelV>
          </wp:anchor>
        </w:drawing>
      </w:r>
    </w:p>
    <w:p w14:paraId="474D195A" w14:textId="77777777" w:rsidR="00494CB3" w:rsidRDefault="00494CB3"/>
    <w:p w14:paraId="73D276B2" w14:textId="77777777" w:rsidR="00494CB3" w:rsidRDefault="00494CB3"/>
    <w:p w14:paraId="6C20852B" w14:textId="77777777" w:rsidR="00494CB3" w:rsidRPr="00494CB3" w:rsidRDefault="00494CB3" w:rsidP="00494CB3">
      <w:pPr>
        <w:pStyle w:val="Title"/>
      </w:pPr>
      <w:r w:rsidRPr="00494CB3">
        <w:t>Safeguarding Guide for School Visitors and Volunteers</w:t>
      </w:r>
    </w:p>
    <w:p w14:paraId="36A1C23A" w14:textId="77777777" w:rsidR="00494CB3" w:rsidRPr="00557C82" w:rsidRDefault="00494CB3" w:rsidP="00494CB3">
      <w:pPr>
        <w:jc w:val="center"/>
        <w:rPr>
          <w:rFonts w:ascii="Century Gothic" w:hAnsi="Century Gothic"/>
          <w:b/>
          <w:color w:val="548DD4" w:themeColor="text2" w:themeTint="99"/>
          <w:sz w:val="28"/>
          <w:szCs w:val="28"/>
        </w:rPr>
      </w:pPr>
      <w:r w:rsidRPr="00557C82">
        <w:rPr>
          <w:rFonts w:ascii="Century Gothic" w:hAnsi="Century Gothic"/>
          <w:b/>
          <w:color w:val="548DD4" w:themeColor="text2" w:themeTint="99"/>
          <w:sz w:val="28"/>
          <w:szCs w:val="28"/>
        </w:rPr>
        <w:t>Welcome to South Parade Primary School.</w:t>
      </w:r>
    </w:p>
    <w:p w14:paraId="76A4EB6E" w14:textId="77777777" w:rsidR="00494CB3" w:rsidRPr="00494CB3" w:rsidRDefault="00494CB3">
      <w:pPr>
        <w:rPr>
          <w:rFonts w:ascii="Century Gothic" w:hAnsi="Century Gothic"/>
        </w:rPr>
      </w:pPr>
      <w:r w:rsidRPr="00494CB3">
        <w:rPr>
          <w:rFonts w:ascii="Century Gothic" w:hAnsi="Century Gothic"/>
        </w:rPr>
        <w:t xml:space="preserve">We are committed to safeguarding and promoting the welfare of children. As such we expect all staff, volunteers and visitors to share this common commitment. This leaflet </w:t>
      </w:r>
      <w:r>
        <w:rPr>
          <w:rFonts w:ascii="Century Gothic" w:hAnsi="Century Gothic"/>
        </w:rPr>
        <w:t>is a guide to our safeguarding procedures which are detailed in our Safeguarding policy (available to view on the school website and on the staffroom noticeboard)</w:t>
      </w:r>
      <w:r w:rsidRPr="00494CB3">
        <w:rPr>
          <w:rFonts w:ascii="Century Gothic" w:hAnsi="Century Gothic"/>
        </w:rPr>
        <w:t>. Please keep the leaflet in a safe place so that you can read it again if you need to. We hope you enjoy your time at our schoo</w:t>
      </w:r>
      <w:r>
        <w:rPr>
          <w:rFonts w:ascii="Century Gothic" w:hAnsi="Century Gothic"/>
        </w:rPr>
        <w:t xml:space="preserve">l. If you are unsure about anything, please ask. </w:t>
      </w:r>
    </w:p>
    <w:p w14:paraId="2FE8DC4A" w14:textId="77777777" w:rsidR="00494CB3" w:rsidRDefault="00494CB3">
      <w:pPr>
        <w:rPr>
          <w:rFonts w:ascii="Century Gothic" w:hAnsi="Century Gothic"/>
        </w:rPr>
      </w:pPr>
      <w:r w:rsidRPr="00494CB3">
        <w:rPr>
          <w:rFonts w:ascii="Century Gothic" w:hAnsi="Century Gothic"/>
        </w:rPr>
        <w:t xml:space="preserve">If you feel that a child may be at risk of harm but are not sure, then inform one of the Safeguarding team immediately. They will offer advice and take appropriate action. </w:t>
      </w:r>
    </w:p>
    <w:p w14:paraId="1357CA25" w14:textId="20FF1EDF" w:rsidR="00494CB3" w:rsidRPr="00557C82" w:rsidRDefault="00557C82">
      <w:pPr>
        <w:rPr>
          <w:rFonts w:ascii="Century Gothic" w:hAnsi="Century Gothic"/>
          <w:b/>
          <w:color w:val="548DD4" w:themeColor="text2" w:themeTint="99"/>
          <w:sz w:val="28"/>
          <w:szCs w:val="28"/>
        </w:rPr>
      </w:pPr>
      <w:r w:rsidRPr="00557C82">
        <w:rPr>
          <w:rFonts w:ascii="Century Gothic" w:hAnsi="Century Gothic"/>
          <w:b/>
          <w:color w:val="548DD4" w:themeColor="text2" w:themeTint="99"/>
          <w:sz w:val="28"/>
          <w:szCs w:val="28"/>
        </w:rPr>
        <w:t xml:space="preserve">The </w:t>
      </w:r>
      <w:r w:rsidR="00494CB3" w:rsidRPr="00557C82">
        <w:rPr>
          <w:rFonts w:ascii="Century Gothic" w:hAnsi="Century Gothic"/>
          <w:b/>
          <w:color w:val="548DD4" w:themeColor="text2" w:themeTint="99"/>
          <w:sz w:val="28"/>
          <w:szCs w:val="28"/>
        </w:rPr>
        <w:t xml:space="preserve">Safeguarding Team </w:t>
      </w:r>
    </w:p>
    <w:p w14:paraId="5A95DA3E" w14:textId="2611167B" w:rsidR="00557C82" w:rsidRPr="00EA521A" w:rsidRDefault="00EA521A" w:rsidP="00EA521A">
      <w:pPr>
        <w:rPr>
          <w:rFonts w:ascii="Century Gothic" w:hAnsi="Century Gothic"/>
          <w:b/>
          <w:color w:val="548DD4" w:themeColor="text2" w:themeTint="99"/>
        </w:rPr>
      </w:pPr>
      <w:r>
        <w:rPr>
          <w:noProof/>
        </w:rPr>
        <w:drawing>
          <wp:anchor distT="0" distB="0" distL="114300" distR="114300" simplePos="0" relativeHeight="251650048" behindDoc="1" locked="0" layoutInCell="1" allowOverlap="1" wp14:anchorId="7FFA7EDB" wp14:editId="2116FE28">
            <wp:simplePos x="0" y="0"/>
            <wp:positionH relativeFrom="column">
              <wp:posOffset>4526280</wp:posOffset>
            </wp:positionH>
            <wp:positionV relativeFrom="paragraph">
              <wp:posOffset>180975</wp:posOffset>
            </wp:positionV>
            <wp:extent cx="684530" cy="868680"/>
            <wp:effectExtent l="0" t="0" r="1270" b="7620"/>
            <wp:wrapTight wrapText="bothSides">
              <wp:wrapPolygon edited="0">
                <wp:start x="0" y="0"/>
                <wp:lineTo x="0" y="21316"/>
                <wp:lineTo x="21039" y="21316"/>
                <wp:lineTo x="2103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684530" cy="86868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2336" behindDoc="1" locked="0" layoutInCell="1" allowOverlap="1" wp14:anchorId="0465FA40" wp14:editId="7A8B3528">
            <wp:simplePos x="0" y="0"/>
            <wp:positionH relativeFrom="column">
              <wp:posOffset>2956560</wp:posOffset>
            </wp:positionH>
            <wp:positionV relativeFrom="paragraph">
              <wp:posOffset>165735</wp:posOffset>
            </wp:positionV>
            <wp:extent cx="1234440" cy="943610"/>
            <wp:effectExtent l="0" t="0" r="3810" b="8890"/>
            <wp:wrapTight wrapText="bothSides">
              <wp:wrapPolygon edited="0">
                <wp:start x="0" y="0"/>
                <wp:lineTo x="0" y="21367"/>
                <wp:lineTo x="21333" y="21367"/>
                <wp:lineTo x="2133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1234440" cy="943610"/>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74624" behindDoc="1" locked="0" layoutInCell="1" allowOverlap="1" wp14:anchorId="0DEF4D33" wp14:editId="17978A2A">
            <wp:simplePos x="0" y="0"/>
            <wp:positionH relativeFrom="column">
              <wp:posOffset>1562100</wp:posOffset>
            </wp:positionH>
            <wp:positionV relativeFrom="paragraph">
              <wp:posOffset>203835</wp:posOffset>
            </wp:positionV>
            <wp:extent cx="1082040" cy="827405"/>
            <wp:effectExtent l="0" t="0" r="3810" b="0"/>
            <wp:wrapTight wrapText="bothSides">
              <wp:wrapPolygon edited="0">
                <wp:start x="0" y="0"/>
                <wp:lineTo x="0" y="20887"/>
                <wp:lineTo x="21296" y="20887"/>
                <wp:lineTo x="2129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082040" cy="82740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80768" behindDoc="1" locked="0" layoutInCell="1" allowOverlap="1" wp14:anchorId="67FD6AAD" wp14:editId="19F9686F">
            <wp:simplePos x="0" y="0"/>
            <wp:positionH relativeFrom="column">
              <wp:posOffset>0</wp:posOffset>
            </wp:positionH>
            <wp:positionV relativeFrom="paragraph">
              <wp:posOffset>173355</wp:posOffset>
            </wp:positionV>
            <wp:extent cx="1173480" cy="897255"/>
            <wp:effectExtent l="0" t="0" r="7620" b="0"/>
            <wp:wrapTight wrapText="bothSides">
              <wp:wrapPolygon edited="0">
                <wp:start x="0" y="0"/>
                <wp:lineTo x="0" y="21096"/>
                <wp:lineTo x="21390" y="21096"/>
                <wp:lineTo x="2139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73480" cy="897255"/>
                    </a:xfrm>
                    <a:prstGeom prst="rect">
                      <a:avLst/>
                    </a:prstGeom>
                  </pic:spPr>
                </pic:pic>
              </a:graphicData>
            </a:graphic>
            <wp14:sizeRelH relativeFrom="page">
              <wp14:pctWidth>0</wp14:pctWidth>
            </wp14:sizeRelH>
            <wp14:sizeRelV relativeFrom="page">
              <wp14:pctHeight>0</wp14:pctHeight>
            </wp14:sizeRelV>
          </wp:anchor>
        </w:drawing>
      </w:r>
      <w:r w:rsidR="00557C82" w:rsidRPr="00EA521A">
        <w:rPr>
          <w:rFonts w:ascii="Century Gothic" w:hAnsi="Century Gothic"/>
          <w:color w:val="548DD4" w:themeColor="text2" w:themeTint="99"/>
          <w:sz w:val="18"/>
          <w:szCs w:val="18"/>
        </w:rPr>
        <w:t>Mrs Rebecca Peace</w:t>
      </w:r>
      <w:r w:rsidR="00557C82" w:rsidRPr="00EA521A">
        <w:rPr>
          <w:rFonts w:ascii="Century Gothic" w:hAnsi="Century Gothic"/>
          <w:color w:val="548DD4" w:themeColor="text2" w:themeTint="99"/>
          <w:sz w:val="18"/>
          <w:szCs w:val="18"/>
        </w:rPr>
        <w:tab/>
      </w:r>
      <w:r>
        <w:rPr>
          <w:rFonts w:ascii="Century Gothic" w:hAnsi="Century Gothic"/>
          <w:color w:val="548DD4" w:themeColor="text2" w:themeTint="99"/>
          <w:sz w:val="18"/>
          <w:szCs w:val="18"/>
        </w:rPr>
        <w:t xml:space="preserve">        </w:t>
      </w:r>
      <w:r w:rsidR="00557C82" w:rsidRPr="00EA521A">
        <w:rPr>
          <w:rFonts w:ascii="Century Gothic" w:hAnsi="Century Gothic"/>
          <w:color w:val="548DD4" w:themeColor="text2" w:themeTint="99"/>
          <w:sz w:val="18"/>
          <w:szCs w:val="18"/>
        </w:rPr>
        <w:t>Mrs Suzanne Banks       Mrs Emma Fieldhouse</w:t>
      </w:r>
      <w:r w:rsidRPr="00EA521A">
        <w:rPr>
          <w:rFonts w:ascii="Century Gothic" w:hAnsi="Century Gothic"/>
          <w:color w:val="548DD4" w:themeColor="text2" w:themeTint="99"/>
          <w:sz w:val="18"/>
          <w:szCs w:val="18"/>
        </w:rPr>
        <w:t xml:space="preserve">         </w:t>
      </w:r>
      <w:r w:rsidRPr="00EA521A">
        <w:rPr>
          <w:rFonts w:ascii="Century Gothic" w:hAnsi="Century Gothic"/>
          <w:color w:val="548DD4" w:themeColor="text2" w:themeTint="99"/>
          <w:sz w:val="18"/>
          <w:szCs w:val="18"/>
        </w:rPr>
        <w:t xml:space="preserve">Mrs </w:t>
      </w:r>
      <w:r w:rsidRPr="00EA521A">
        <w:rPr>
          <w:rFonts w:ascii="Century Gothic" w:hAnsi="Century Gothic"/>
          <w:color w:val="548DD4" w:themeColor="text2" w:themeTint="99"/>
          <w:sz w:val="18"/>
          <w:szCs w:val="18"/>
        </w:rPr>
        <w:t>Amanda Fowles</w:t>
      </w:r>
    </w:p>
    <w:p w14:paraId="37FC46F8" w14:textId="77777777" w:rsidR="00EA521A" w:rsidRDefault="00557C82" w:rsidP="00557C82">
      <w:pPr>
        <w:pStyle w:val="NoSpacing"/>
        <w:rPr>
          <w:rFonts w:ascii="Century Gothic" w:hAnsi="Century Gothic"/>
          <w:color w:val="548DD4" w:themeColor="text2" w:themeTint="99"/>
          <w:sz w:val="18"/>
          <w:szCs w:val="18"/>
        </w:rPr>
      </w:pPr>
      <w:r w:rsidRPr="00EA521A">
        <w:rPr>
          <w:rFonts w:ascii="Century Gothic" w:hAnsi="Century Gothic"/>
          <w:color w:val="548DD4" w:themeColor="text2" w:themeTint="99"/>
          <w:sz w:val="18"/>
          <w:szCs w:val="18"/>
        </w:rPr>
        <w:t xml:space="preserve"> </w:t>
      </w:r>
    </w:p>
    <w:p w14:paraId="59159DE8" w14:textId="77777777" w:rsidR="00EA521A" w:rsidRDefault="00EA521A" w:rsidP="00557C82">
      <w:pPr>
        <w:pStyle w:val="NoSpacing"/>
        <w:rPr>
          <w:rFonts w:ascii="Century Gothic" w:hAnsi="Century Gothic"/>
          <w:color w:val="548DD4" w:themeColor="text2" w:themeTint="99"/>
          <w:sz w:val="18"/>
          <w:szCs w:val="18"/>
        </w:rPr>
      </w:pPr>
    </w:p>
    <w:p w14:paraId="18E0C8D9" w14:textId="77777777" w:rsidR="00EA521A" w:rsidRDefault="00EA521A" w:rsidP="00557C82">
      <w:pPr>
        <w:pStyle w:val="NoSpacing"/>
        <w:rPr>
          <w:rFonts w:ascii="Century Gothic" w:hAnsi="Century Gothic"/>
          <w:color w:val="548DD4" w:themeColor="text2" w:themeTint="99"/>
          <w:sz w:val="18"/>
          <w:szCs w:val="18"/>
        </w:rPr>
      </w:pPr>
    </w:p>
    <w:p w14:paraId="65D57E8A" w14:textId="77777777" w:rsidR="00EA521A" w:rsidRDefault="00EA521A" w:rsidP="00557C82">
      <w:pPr>
        <w:pStyle w:val="NoSpacing"/>
        <w:rPr>
          <w:rFonts w:ascii="Century Gothic" w:hAnsi="Century Gothic"/>
          <w:color w:val="548DD4" w:themeColor="text2" w:themeTint="99"/>
          <w:sz w:val="18"/>
          <w:szCs w:val="18"/>
        </w:rPr>
      </w:pPr>
    </w:p>
    <w:p w14:paraId="09CD3B8F" w14:textId="77777777" w:rsidR="00EA521A" w:rsidRDefault="00EA521A" w:rsidP="00557C82">
      <w:pPr>
        <w:pStyle w:val="NoSpacing"/>
        <w:rPr>
          <w:rFonts w:ascii="Century Gothic" w:hAnsi="Century Gothic"/>
          <w:color w:val="548DD4" w:themeColor="text2" w:themeTint="99"/>
          <w:sz w:val="18"/>
          <w:szCs w:val="18"/>
        </w:rPr>
      </w:pPr>
    </w:p>
    <w:p w14:paraId="45857B77" w14:textId="77777777" w:rsidR="00EA521A" w:rsidRDefault="00EA521A" w:rsidP="00557C82">
      <w:pPr>
        <w:pStyle w:val="NoSpacing"/>
        <w:rPr>
          <w:rFonts w:ascii="Century Gothic" w:hAnsi="Century Gothic"/>
          <w:color w:val="548DD4" w:themeColor="text2" w:themeTint="99"/>
          <w:sz w:val="18"/>
          <w:szCs w:val="18"/>
        </w:rPr>
      </w:pPr>
    </w:p>
    <w:p w14:paraId="41E260ED" w14:textId="52595DF1" w:rsidR="00557C82" w:rsidRPr="00EA521A" w:rsidRDefault="00EA521A" w:rsidP="00557C82">
      <w:pPr>
        <w:pStyle w:val="NoSpacing"/>
        <w:rPr>
          <w:rFonts w:ascii="Century Gothic" w:hAnsi="Century Gothic"/>
          <w:color w:val="548DD4" w:themeColor="text2" w:themeTint="99"/>
          <w:sz w:val="18"/>
          <w:szCs w:val="18"/>
        </w:rPr>
      </w:pPr>
      <w:r>
        <w:rPr>
          <w:rFonts w:ascii="Century Gothic" w:hAnsi="Century Gothic"/>
          <w:color w:val="548DD4" w:themeColor="text2" w:themeTint="99"/>
          <w:sz w:val="18"/>
          <w:szCs w:val="18"/>
        </w:rPr>
        <w:t xml:space="preserve">    </w:t>
      </w:r>
      <w:r w:rsidR="00557C82" w:rsidRPr="00EA521A">
        <w:rPr>
          <w:rFonts w:ascii="Century Gothic" w:hAnsi="Century Gothic"/>
          <w:color w:val="548DD4" w:themeColor="text2" w:themeTint="99"/>
          <w:sz w:val="18"/>
          <w:szCs w:val="18"/>
        </w:rPr>
        <w:t xml:space="preserve">Head Teacher </w:t>
      </w:r>
      <w:r w:rsidR="00557C82" w:rsidRPr="00EA521A">
        <w:rPr>
          <w:rFonts w:ascii="Century Gothic" w:hAnsi="Century Gothic"/>
          <w:color w:val="548DD4" w:themeColor="text2" w:themeTint="99"/>
          <w:sz w:val="18"/>
          <w:szCs w:val="18"/>
        </w:rPr>
        <w:tab/>
      </w:r>
      <w:r>
        <w:rPr>
          <w:rFonts w:ascii="Century Gothic" w:hAnsi="Century Gothic"/>
          <w:color w:val="548DD4" w:themeColor="text2" w:themeTint="99"/>
          <w:sz w:val="18"/>
          <w:szCs w:val="18"/>
        </w:rPr>
        <w:t xml:space="preserve">         </w:t>
      </w:r>
      <w:r w:rsidR="00557C82" w:rsidRPr="00EA521A">
        <w:rPr>
          <w:rFonts w:ascii="Century Gothic" w:hAnsi="Century Gothic"/>
          <w:color w:val="548DD4" w:themeColor="text2" w:themeTint="99"/>
          <w:sz w:val="18"/>
          <w:szCs w:val="18"/>
        </w:rPr>
        <w:t>Learning Mentor</w:t>
      </w:r>
      <w:r w:rsidR="00557C82" w:rsidRPr="00EA521A">
        <w:rPr>
          <w:rFonts w:ascii="Century Gothic" w:hAnsi="Century Gothic"/>
          <w:color w:val="548DD4" w:themeColor="text2" w:themeTint="99"/>
          <w:sz w:val="18"/>
          <w:szCs w:val="18"/>
        </w:rPr>
        <w:tab/>
        <w:t xml:space="preserve">    </w:t>
      </w:r>
      <w:r>
        <w:rPr>
          <w:rFonts w:ascii="Century Gothic" w:hAnsi="Century Gothic"/>
          <w:color w:val="548DD4" w:themeColor="text2" w:themeTint="99"/>
          <w:sz w:val="18"/>
          <w:szCs w:val="18"/>
        </w:rPr>
        <w:t xml:space="preserve">   </w:t>
      </w:r>
      <w:r w:rsidR="00557C82" w:rsidRPr="00EA521A">
        <w:rPr>
          <w:rFonts w:ascii="Century Gothic" w:hAnsi="Century Gothic"/>
          <w:color w:val="548DD4" w:themeColor="text2" w:themeTint="99"/>
          <w:sz w:val="18"/>
          <w:szCs w:val="18"/>
        </w:rPr>
        <w:t>Deputy Head Teacher</w:t>
      </w:r>
      <w:r>
        <w:rPr>
          <w:rFonts w:ascii="Century Gothic" w:hAnsi="Century Gothic"/>
          <w:color w:val="548DD4" w:themeColor="text2" w:themeTint="99"/>
          <w:sz w:val="18"/>
          <w:szCs w:val="18"/>
        </w:rPr>
        <w:t xml:space="preserve">        SENDCo/SMHL</w:t>
      </w:r>
    </w:p>
    <w:p w14:paraId="24AD4D39" w14:textId="77777777" w:rsidR="00557C82" w:rsidRPr="00557C82" w:rsidRDefault="00557C82">
      <w:pPr>
        <w:rPr>
          <w:rFonts w:ascii="Century Gothic" w:hAnsi="Century Gothic"/>
          <w:color w:val="548DD4" w:themeColor="text2" w:themeTint="99"/>
        </w:rPr>
      </w:pPr>
    </w:p>
    <w:p w14:paraId="2778577B" w14:textId="77777777" w:rsidR="00557C82" w:rsidRDefault="00557C82" w:rsidP="00557C82">
      <w:pPr>
        <w:pStyle w:val="NoSpacing"/>
        <w:rPr>
          <w:rFonts w:ascii="Century Gothic" w:hAnsi="Century Gothic"/>
        </w:rPr>
      </w:pPr>
      <w:r w:rsidRPr="00557C82">
        <w:rPr>
          <w:rFonts w:ascii="Century Gothic" w:hAnsi="Century Gothic"/>
        </w:rPr>
        <w:t xml:space="preserve">If a child </w:t>
      </w:r>
      <w:proofErr w:type="gramStart"/>
      <w:r w:rsidRPr="00557C82">
        <w:rPr>
          <w:rFonts w:ascii="Century Gothic" w:hAnsi="Century Gothic"/>
        </w:rPr>
        <w:t>discloses</w:t>
      </w:r>
      <w:proofErr w:type="gramEnd"/>
      <w:r w:rsidRPr="00557C82">
        <w:rPr>
          <w:rFonts w:ascii="Century Gothic" w:hAnsi="Century Gothic"/>
        </w:rPr>
        <w:t xml:space="preserve"> they might be subject to abuse: </w:t>
      </w:r>
    </w:p>
    <w:p w14:paraId="4EC0C002" w14:textId="77777777" w:rsidR="00557C82" w:rsidRDefault="00557C82" w:rsidP="00557C82">
      <w:pPr>
        <w:pStyle w:val="NoSpacing"/>
        <w:rPr>
          <w:rFonts w:ascii="Century Gothic" w:hAnsi="Century Gothic"/>
        </w:rPr>
      </w:pPr>
      <w:r w:rsidRPr="00557C82">
        <w:rPr>
          <w:rFonts w:ascii="Century Gothic" w:hAnsi="Century Gothic"/>
        </w:rPr>
        <w:t xml:space="preserve">•React calmly </w:t>
      </w:r>
    </w:p>
    <w:p w14:paraId="5392DAA7" w14:textId="77777777" w:rsidR="00557C82" w:rsidRDefault="00557C82" w:rsidP="00557C82">
      <w:pPr>
        <w:pStyle w:val="NoSpacing"/>
        <w:rPr>
          <w:rFonts w:ascii="Century Gothic" w:hAnsi="Century Gothic"/>
        </w:rPr>
      </w:pPr>
      <w:r w:rsidRPr="00557C82">
        <w:rPr>
          <w:rFonts w:ascii="Century Gothic" w:hAnsi="Century Gothic"/>
        </w:rPr>
        <w:t xml:space="preserve">• Listen carefully to the child, particularly what is said spontaneously. </w:t>
      </w:r>
    </w:p>
    <w:p w14:paraId="43DB0EE9" w14:textId="77777777" w:rsidR="00557C82" w:rsidRDefault="00557C82" w:rsidP="00557C82">
      <w:pPr>
        <w:pStyle w:val="NoSpacing"/>
        <w:rPr>
          <w:rFonts w:ascii="Century Gothic" w:hAnsi="Century Gothic"/>
        </w:rPr>
      </w:pPr>
      <w:r w:rsidRPr="00557C82">
        <w:rPr>
          <w:rFonts w:ascii="Century Gothic" w:hAnsi="Century Gothic"/>
        </w:rPr>
        <w:t xml:space="preserve">• Do not promise confidentiality. Explain to the child that you must pass on the information if you are worried about their safety. </w:t>
      </w:r>
    </w:p>
    <w:p w14:paraId="45D7DD1B" w14:textId="77777777" w:rsidR="00557C82" w:rsidRDefault="00557C82" w:rsidP="00557C82">
      <w:pPr>
        <w:pStyle w:val="NoSpacing"/>
        <w:rPr>
          <w:rFonts w:ascii="Century Gothic" w:hAnsi="Century Gothic"/>
        </w:rPr>
      </w:pPr>
      <w:r w:rsidRPr="00557C82">
        <w:rPr>
          <w:rFonts w:ascii="Century Gothic" w:hAnsi="Century Gothic"/>
        </w:rPr>
        <w:t>• Do not ask leading questions or make judgements. Clarify and check your concern if you feel that you are not sure, by using, for example</w:t>
      </w:r>
      <w:proofErr w:type="gramStart"/>
      <w:r w:rsidRPr="00557C82">
        <w:rPr>
          <w:rFonts w:ascii="Century Gothic" w:hAnsi="Century Gothic"/>
        </w:rPr>
        <w:t>, ”tell</w:t>
      </w:r>
      <w:proofErr w:type="gramEnd"/>
      <w:r w:rsidRPr="00557C82">
        <w:rPr>
          <w:rFonts w:ascii="Century Gothic" w:hAnsi="Century Gothic"/>
        </w:rPr>
        <w:t xml:space="preserve"> (T), explain (E), describe (D)” but as soon as you believe that there might be a genuine issue, ask no further questions. This would compromise further enquiries. Only trained investigators should question a child. Reassure the child that they are doing the right thing. </w:t>
      </w:r>
    </w:p>
    <w:p w14:paraId="054A3432" w14:textId="77777777" w:rsidR="00557C82" w:rsidRDefault="00557C82" w:rsidP="00557C82">
      <w:pPr>
        <w:pStyle w:val="NoSpacing"/>
        <w:rPr>
          <w:rFonts w:ascii="Century Gothic" w:hAnsi="Century Gothic"/>
        </w:rPr>
      </w:pPr>
    </w:p>
    <w:p w14:paraId="0AC11E69" w14:textId="77777777" w:rsidR="00557C82" w:rsidRDefault="00557C82" w:rsidP="00557C82">
      <w:pPr>
        <w:pStyle w:val="NoSpacing"/>
        <w:rPr>
          <w:rFonts w:ascii="Century Gothic" w:hAnsi="Century Gothic"/>
        </w:rPr>
      </w:pPr>
      <w:r w:rsidRPr="00557C82">
        <w:rPr>
          <w:rFonts w:ascii="Century Gothic" w:hAnsi="Century Gothic"/>
        </w:rPr>
        <w:t>Record</w:t>
      </w:r>
      <w:r>
        <w:rPr>
          <w:rFonts w:ascii="Century Gothic" w:hAnsi="Century Gothic"/>
        </w:rPr>
        <w:t xml:space="preserve"> </w:t>
      </w:r>
      <w:r w:rsidRPr="00557C82">
        <w:rPr>
          <w:rFonts w:ascii="Century Gothic" w:hAnsi="Century Gothic"/>
        </w:rPr>
        <w:t xml:space="preserve">carefully, on a </w:t>
      </w:r>
      <w:r>
        <w:rPr>
          <w:rFonts w:ascii="Century Gothic" w:hAnsi="Century Gothic"/>
        </w:rPr>
        <w:t>green slip</w:t>
      </w:r>
      <w:r w:rsidRPr="00557C82">
        <w:rPr>
          <w:rFonts w:ascii="Century Gothic" w:hAnsi="Century Gothic"/>
        </w:rPr>
        <w:t xml:space="preserve"> (found </w:t>
      </w:r>
      <w:r>
        <w:rPr>
          <w:rFonts w:ascii="Century Gothic" w:hAnsi="Century Gothic"/>
        </w:rPr>
        <w:t>outside the First Aid room and in every classroom</w:t>
      </w:r>
      <w:r w:rsidRPr="00557C82">
        <w:rPr>
          <w:rFonts w:ascii="Century Gothic" w:hAnsi="Century Gothic"/>
        </w:rPr>
        <w:t xml:space="preserve">) what the child says in their own words including how and when the account was given. This must then be dated and signed and immediately passed to </w:t>
      </w:r>
      <w:r w:rsidRPr="00557C82">
        <w:rPr>
          <w:rFonts w:ascii="Century Gothic" w:hAnsi="Century Gothic"/>
        </w:rPr>
        <w:lastRenderedPageBreak/>
        <w:t xml:space="preserve">one of the Safeguarding Team. </w:t>
      </w:r>
      <w:r>
        <w:rPr>
          <w:rFonts w:ascii="Century Gothic" w:hAnsi="Century Gothic"/>
        </w:rPr>
        <w:t xml:space="preserve">A pink form should be completed if you think the child is at risk of harm. This should be passed straight to the DSL, Mrs R Peace. </w:t>
      </w:r>
    </w:p>
    <w:p w14:paraId="2DB8571F" w14:textId="77777777" w:rsidR="00557C82" w:rsidRDefault="00557C82">
      <w:pPr>
        <w:rPr>
          <w:rFonts w:ascii="Century Gothic" w:hAnsi="Century Gothic"/>
          <w:b/>
          <w:color w:val="548DD4" w:themeColor="text2" w:themeTint="99"/>
        </w:rPr>
      </w:pPr>
    </w:p>
    <w:p w14:paraId="13F303DA" w14:textId="77777777" w:rsidR="00494CB3" w:rsidRDefault="00494CB3">
      <w:pPr>
        <w:rPr>
          <w:rFonts w:ascii="Century Gothic" w:hAnsi="Century Gothic"/>
        </w:rPr>
      </w:pPr>
      <w:r w:rsidRPr="00494CB3">
        <w:rPr>
          <w:rFonts w:ascii="Century Gothic" w:hAnsi="Century Gothic"/>
        </w:rPr>
        <w:t>Child abuse can happen to any child regardless of elements such as gender, culture, religion, social b</w:t>
      </w:r>
      <w:r>
        <w:rPr>
          <w:rFonts w:ascii="Century Gothic" w:hAnsi="Century Gothic"/>
        </w:rPr>
        <w:t>ackground ability or disability</w:t>
      </w:r>
      <w:r w:rsidRPr="00494CB3">
        <w:rPr>
          <w:rFonts w:ascii="Century Gothic" w:hAnsi="Century Gothic"/>
        </w:rPr>
        <w:t xml:space="preserve">. </w:t>
      </w:r>
    </w:p>
    <w:p w14:paraId="6CE76F86" w14:textId="77777777" w:rsidR="00494CB3" w:rsidRDefault="00494CB3">
      <w:pPr>
        <w:rPr>
          <w:rFonts w:ascii="Century Gothic" w:hAnsi="Century Gothic"/>
        </w:rPr>
      </w:pPr>
      <w:r w:rsidRPr="00494CB3">
        <w:rPr>
          <w:rFonts w:ascii="Century Gothic" w:hAnsi="Century Gothic"/>
        </w:rPr>
        <w:t xml:space="preserve">We all have a responsibility to keep children (under the age of 18) safe, both at home and in school. Harm is identified in four ways: </w:t>
      </w:r>
    </w:p>
    <w:p w14:paraId="05AE63C4" w14:textId="77777777" w:rsidR="00494CB3" w:rsidRDefault="00494CB3">
      <w:pPr>
        <w:rPr>
          <w:rFonts w:ascii="Century Gothic" w:hAnsi="Century Gothic"/>
        </w:rPr>
      </w:pPr>
      <w:r w:rsidRPr="00494CB3">
        <w:rPr>
          <w:rFonts w:ascii="Century Gothic" w:hAnsi="Century Gothic"/>
          <w:b/>
          <w:color w:val="548DD4" w:themeColor="text2" w:themeTint="99"/>
        </w:rPr>
        <w:t xml:space="preserve">Physical </w:t>
      </w:r>
      <w:r w:rsidRPr="00494CB3">
        <w:rPr>
          <w:rFonts w:ascii="Century Gothic" w:hAnsi="Century Gothic"/>
        </w:rPr>
        <w:t xml:space="preserve">- when a child is deliberately hurt or injured. </w:t>
      </w:r>
    </w:p>
    <w:p w14:paraId="0E3601E4" w14:textId="77777777" w:rsidR="00494CB3" w:rsidRDefault="00494CB3">
      <w:pPr>
        <w:rPr>
          <w:rFonts w:ascii="Century Gothic" w:hAnsi="Century Gothic"/>
        </w:rPr>
      </w:pPr>
      <w:r w:rsidRPr="00494CB3">
        <w:rPr>
          <w:rFonts w:ascii="Century Gothic" w:hAnsi="Century Gothic"/>
          <w:b/>
          <w:color w:val="548DD4" w:themeColor="text2" w:themeTint="99"/>
        </w:rPr>
        <w:t xml:space="preserve">Sexual </w:t>
      </w:r>
      <w:r w:rsidRPr="00494CB3">
        <w:rPr>
          <w:rFonts w:ascii="Century Gothic" w:hAnsi="Century Gothic"/>
        </w:rPr>
        <w:t xml:space="preserve">- when a child is influenced or forced to take part in a sexual activity. This can be a physical activity of no-physical, </w:t>
      </w:r>
      <w:proofErr w:type="gramStart"/>
      <w:r w:rsidRPr="00494CB3">
        <w:rPr>
          <w:rFonts w:ascii="Century Gothic" w:hAnsi="Century Gothic"/>
        </w:rPr>
        <w:t>e.g.</w:t>
      </w:r>
      <w:proofErr w:type="gramEnd"/>
      <w:r w:rsidRPr="00494CB3">
        <w:rPr>
          <w:rFonts w:ascii="Century Gothic" w:hAnsi="Century Gothic"/>
        </w:rPr>
        <w:t xml:space="preserve"> being made to look at an inappropriate image. </w:t>
      </w:r>
    </w:p>
    <w:p w14:paraId="48F33755" w14:textId="77777777" w:rsidR="00494CB3" w:rsidRDefault="00494CB3">
      <w:pPr>
        <w:rPr>
          <w:rFonts w:ascii="Century Gothic" w:hAnsi="Century Gothic"/>
        </w:rPr>
      </w:pPr>
      <w:r w:rsidRPr="00494CB3">
        <w:rPr>
          <w:rFonts w:ascii="Century Gothic" w:hAnsi="Century Gothic"/>
          <w:b/>
          <w:color w:val="548DD4" w:themeColor="text2" w:themeTint="99"/>
        </w:rPr>
        <w:t>Emotional</w:t>
      </w:r>
      <w:r w:rsidRPr="00494CB3">
        <w:rPr>
          <w:rFonts w:ascii="Century Gothic" w:hAnsi="Century Gothic"/>
        </w:rPr>
        <w:t xml:space="preserve"> - when a child is made to feel frightened, worthless or unloved. It can be by shouting, using threats or making fun of someone. It can also be when children see their parents, or visitors to the home, fighting or using violence. </w:t>
      </w:r>
    </w:p>
    <w:p w14:paraId="359E97DD" w14:textId="77777777" w:rsidR="00494CB3" w:rsidRPr="00557C82" w:rsidRDefault="00494CB3">
      <w:pPr>
        <w:rPr>
          <w:rFonts w:ascii="Century Gothic" w:hAnsi="Century Gothic"/>
          <w:sz w:val="28"/>
          <w:szCs w:val="28"/>
        </w:rPr>
      </w:pPr>
      <w:r w:rsidRPr="00494CB3">
        <w:rPr>
          <w:rFonts w:ascii="Century Gothic" w:hAnsi="Century Gothic"/>
          <w:b/>
          <w:color w:val="548DD4" w:themeColor="text2" w:themeTint="99"/>
        </w:rPr>
        <w:t xml:space="preserve">Neglect </w:t>
      </w:r>
      <w:r w:rsidRPr="00494CB3">
        <w:rPr>
          <w:rFonts w:ascii="Century Gothic" w:hAnsi="Century Gothic"/>
        </w:rPr>
        <w:t xml:space="preserve">- when a child is not being taken care of by their parents/ guardians. It can be poor hygiene, poor diet, not keeping appointments for additional support, not </w:t>
      </w:r>
      <w:r w:rsidRPr="00557C82">
        <w:rPr>
          <w:rFonts w:ascii="Century Gothic" w:hAnsi="Century Gothic"/>
          <w:sz w:val="28"/>
          <w:szCs w:val="28"/>
        </w:rPr>
        <w:t xml:space="preserve">coming to school are being left home alone. </w:t>
      </w:r>
    </w:p>
    <w:p w14:paraId="2034C6EA" w14:textId="77777777" w:rsidR="00494CB3" w:rsidRPr="00557C82" w:rsidRDefault="00494CB3">
      <w:pPr>
        <w:rPr>
          <w:rFonts w:ascii="Century Gothic" w:hAnsi="Century Gothic"/>
          <w:b/>
          <w:color w:val="548DD4" w:themeColor="text2" w:themeTint="99"/>
          <w:sz w:val="28"/>
          <w:szCs w:val="28"/>
        </w:rPr>
      </w:pPr>
      <w:r w:rsidRPr="00557C82">
        <w:rPr>
          <w:rFonts w:ascii="Century Gothic" w:hAnsi="Century Gothic"/>
          <w:b/>
          <w:color w:val="548DD4" w:themeColor="text2" w:themeTint="99"/>
          <w:sz w:val="28"/>
          <w:szCs w:val="28"/>
        </w:rPr>
        <w:t xml:space="preserve">REMEMBER...if in doubt...ask. </w:t>
      </w:r>
    </w:p>
    <w:p w14:paraId="23BFB961" w14:textId="77777777" w:rsidR="00FB14EB" w:rsidRPr="00557C82" w:rsidRDefault="00494CB3">
      <w:pPr>
        <w:rPr>
          <w:rFonts w:ascii="Century Gothic" w:hAnsi="Century Gothic"/>
          <w:b/>
          <w:color w:val="548DD4" w:themeColor="text2" w:themeTint="99"/>
          <w:sz w:val="28"/>
          <w:szCs w:val="28"/>
        </w:rPr>
      </w:pPr>
      <w:r w:rsidRPr="00557C82">
        <w:rPr>
          <w:rFonts w:ascii="Century Gothic" w:hAnsi="Century Gothic"/>
          <w:b/>
          <w:color w:val="548DD4" w:themeColor="text2" w:themeTint="99"/>
          <w:sz w:val="28"/>
          <w:szCs w:val="28"/>
        </w:rPr>
        <w:t>Please do not leave our school without telling someone or doing something.</w:t>
      </w:r>
    </w:p>
    <w:sectPr w:rsidR="00FB14EB" w:rsidRPr="00557C8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CB3"/>
    <w:rsid w:val="001C25A9"/>
    <w:rsid w:val="00494CB3"/>
    <w:rsid w:val="00557C82"/>
    <w:rsid w:val="00EA521A"/>
    <w:rsid w:val="00FB14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DF00"/>
  <w15:docId w15:val="{D9A55DDD-7C71-4A98-88B6-55DF5E175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94CB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94CB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494C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CB3"/>
    <w:rPr>
      <w:rFonts w:ascii="Tahoma" w:hAnsi="Tahoma" w:cs="Tahoma"/>
      <w:sz w:val="16"/>
      <w:szCs w:val="16"/>
    </w:rPr>
  </w:style>
  <w:style w:type="paragraph" w:styleId="NoSpacing">
    <w:name w:val="No Spacing"/>
    <w:uiPriority w:val="1"/>
    <w:qFormat/>
    <w:rsid w:val="00557C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WMDC</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Fieldhouse</dc:creator>
  <cp:lastModifiedBy>Amanda G Fowles</cp:lastModifiedBy>
  <cp:revision>2</cp:revision>
  <dcterms:created xsi:type="dcterms:W3CDTF">2024-10-04T14:12:00Z</dcterms:created>
  <dcterms:modified xsi:type="dcterms:W3CDTF">2024-10-04T14:12:00Z</dcterms:modified>
</cp:coreProperties>
</file>